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8B6AA" w14:textId="77777777" w:rsidR="00FD5193" w:rsidRDefault="003579A1" w:rsidP="00213898">
      <w:pPr>
        <w:pStyle w:val="NoSpacing"/>
        <w:jc w:val="center"/>
        <w:rPr>
          <w:rFonts w:ascii="Times New Roman" w:eastAsia="Times New Roman" w:hAnsi="Times New Roman" w:cs="Times New Roman"/>
          <w:b/>
          <w:bCs/>
          <w:sz w:val="24"/>
          <w:szCs w:val="24"/>
        </w:rPr>
      </w:pPr>
      <w:r>
        <w:rPr>
          <w:rFonts w:ascii="Times New Roman" w:hAnsi="Times New Roman" w:cs="Times New Roman"/>
          <w:b/>
          <w:bCs/>
          <w:sz w:val="32"/>
          <w:szCs w:val="32"/>
        </w:rPr>
        <w:t xml:space="preserve">~~ </w:t>
      </w:r>
      <w:r w:rsidR="00CE076F">
        <w:rPr>
          <w:rFonts w:ascii="Times New Roman" w:hAnsi="Times New Roman" w:cs="Times New Roman"/>
          <w:b/>
          <w:bCs/>
          <w:sz w:val="32"/>
          <w:szCs w:val="32"/>
        </w:rPr>
        <w:t>S</w:t>
      </w:r>
      <w:r w:rsidR="00872F63">
        <w:rPr>
          <w:rFonts w:ascii="Times New Roman" w:hAnsi="Times New Roman" w:cs="Times New Roman"/>
          <w:b/>
          <w:bCs/>
          <w:sz w:val="32"/>
          <w:szCs w:val="32"/>
        </w:rPr>
        <w:t xml:space="preserve">aint </w:t>
      </w:r>
      <w:r w:rsidR="00C60014">
        <w:rPr>
          <w:rFonts w:ascii="Times New Roman" w:hAnsi="Times New Roman" w:cs="Times New Roman"/>
          <w:b/>
          <w:bCs/>
          <w:sz w:val="32"/>
          <w:szCs w:val="32"/>
        </w:rPr>
        <w:t>Joseph</w:t>
      </w:r>
      <w:r w:rsidR="005D1F65" w:rsidRPr="00891B7A">
        <w:rPr>
          <w:rFonts w:ascii="Times New Roman" w:hAnsi="Times New Roman" w:cs="Times New Roman"/>
          <w:b/>
          <w:bCs/>
          <w:sz w:val="32"/>
          <w:szCs w:val="32"/>
        </w:rPr>
        <w:t xml:space="preserve"> ~~</w:t>
      </w:r>
      <w:r w:rsidR="00DC6BDE" w:rsidRPr="00181FC0">
        <w:rPr>
          <w:rFonts w:ascii="Times New Roman" w:eastAsia="Times New Roman" w:hAnsi="Times New Roman" w:cs="Times New Roman"/>
          <w:b/>
          <w:bCs/>
          <w:sz w:val="24"/>
          <w:szCs w:val="24"/>
        </w:rPr>
        <w:t xml:space="preserve"> </w:t>
      </w:r>
    </w:p>
    <w:p w14:paraId="3D746C47" w14:textId="77777777" w:rsidR="00A963B0" w:rsidRDefault="003E6B57" w:rsidP="00213898">
      <w:pPr>
        <w:pStyle w:val="NoSpacing"/>
        <w:jc w:val="center"/>
        <w:rPr>
          <w:rFonts w:ascii="Times New Roman" w:eastAsia="Times New Roman" w:hAnsi="Times New Roman" w:cs="Times New Roman"/>
          <w:b/>
          <w:bCs/>
          <w:sz w:val="24"/>
          <w:szCs w:val="24"/>
        </w:rPr>
      </w:pPr>
      <w:r>
        <w:rPr>
          <w:noProof/>
        </w:rPr>
        <w:drawing>
          <wp:inline distT="0" distB="0" distL="0" distR="0" wp14:anchorId="31DAC20D" wp14:editId="30533C39">
            <wp:extent cx="2533650" cy="2647950"/>
            <wp:effectExtent l="0" t="0" r="0" b="0"/>
            <wp:docPr id="1" name="Picture 1" descr="SAINT JOSE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INT JOSEPH"/>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33650" cy="2647950"/>
                    </a:xfrm>
                    <a:prstGeom prst="rect">
                      <a:avLst/>
                    </a:prstGeom>
                    <a:noFill/>
                    <a:ln>
                      <a:noFill/>
                    </a:ln>
                  </pic:spPr>
                </pic:pic>
              </a:graphicData>
            </a:graphic>
          </wp:inline>
        </w:drawing>
      </w:r>
    </w:p>
    <w:p w14:paraId="366AB570" w14:textId="77777777" w:rsidR="003E6B57" w:rsidRPr="00503B86" w:rsidRDefault="003E6B57" w:rsidP="00213898">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March 19</w:t>
      </w:r>
      <w:r w:rsidRPr="00503B86">
        <w:rPr>
          <w:rFonts w:ascii="Times New Roman" w:eastAsia="Times New Roman" w:hAnsi="Times New Roman" w:cs="Times New Roman"/>
          <w:b/>
          <w:bCs/>
          <w:vertAlign w:val="superscript"/>
        </w:rPr>
        <w:t>th</w:t>
      </w:r>
      <w:r w:rsidRPr="00503B86">
        <w:rPr>
          <w:rFonts w:ascii="Times New Roman" w:eastAsia="Times New Roman" w:hAnsi="Times New Roman" w:cs="Times New Roman"/>
          <w:b/>
          <w:bCs/>
        </w:rPr>
        <w:t xml:space="preserve"> is the Feast Day of St. Joseph</w:t>
      </w:r>
    </w:p>
    <w:p w14:paraId="36BF54C4" w14:textId="77777777" w:rsidR="00A255FE" w:rsidRPr="00145A37" w:rsidRDefault="00A255FE" w:rsidP="00213898">
      <w:pPr>
        <w:pStyle w:val="NoSpacing"/>
        <w:jc w:val="center"/>
        <w:rPr>
          <w:rFonts w:ascii="Times New Roman" w:eastAsia="Times New Roman" w:hAnsi="Times New Roman" w:cs="Times New Roman"/>
          <w:b/>
          <w:bCs/>
          <w:sz w:val="12"/>
          <w:szCs w:val="12"/>
        </w:rPr>
      </w:pPr>
    </w:p>
    <w:p w14:paraId="6523BD31" w14:textId="77777777" w:rsidR="007166A7" w:rsidRPr="00503B86"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In Catholic traditions, Joseph is regarded as the </w:t>
      </w:r>
      <w:hyperlink r:id="rId6" w:tooltip="Patron saint" w:history="1">
        <w:r w:rsidRPr="00503B86">
          <w:rPr>
            <w:rFonts w:ascii="Times New Roman" w:eastAsia="Times New Roman" w:hAnsi="Times New Roman" w:cs="Times New Roman"/>
            <w:b/>
            <w:bCs/>
          </w:rPr>
          <w:t>patron saint</w:t>
        </w:r>
      </w:hyperlink>
      <w:r w:rsidRPr="00503B86">
        <w:rPr>
          <w:rFonts w:ascii="Times New Roman" w:eastAsia="Times New Roman" w:hAnsi="Times New Roman" w:cs="Times New Roman"/>
          <w:b/>
          <w:bCs/>
        </w:rPr>
        <w:t> of workers and is associated with various </w:t>
      </w:r>
      <w:hyperlink r:id="rId7" w:tooltip="Feast day" w:history="1">
        <w:r w:rsidRPr="00503B86">
          <w:rPr>
            <w:rFonts w:ascii="Times New Roman" w:eastAsia="Times New Roman" w:hAnsi="Times New Roman" w:cs="Times New Roman"/>
            <w:b/>
            <w:bCs/>
          </w:rPr>
          <w:t>feast days</w:t>
        </w:r>
      </w:hyperlink>
      <w:r w:rsidRPr="00503B86">
        <w:rPr>
          <w:rFonts w:ascii="Times New Roman" w:eastAsia="Times New Roman" w:hAnsi="Times New Roman" w:cs="Times New Roman"/>
          <w:b/>
          <w:bCs/>
        </w:rPr>
        <w:t>. The month of March is dedicated to Saint Joseph. </w:t>
      </w:r>
    </w:p>
    <w:p w14:paraId="271DE069" w14:textId="77777777" w:rsidR="007166A7" w:rsidRPr="00503B86" w:rsidRDefault="00FD5193" w:rsidP="00D2055B">
      <w:pPr>
        <w:pStyle w:val="NoSpacing"/>
        <w:jc w:val="center"/>
        <w:rPr>
          <w:rFonts w:ascii="Times New Roman" w:eastAsia="Times New Roman" w:hAnsi="Times New Roman" w:cs="Times New Roman"/>
          <w:b/>
          <w:bCs/>
        </w:rPr>
      </w:pPr>
      <w:hyperlink r:id="rId8" w:tooltip="Pope Pius IX" w:history="1">
        <w:r w:rsidRPr="00503B86">
          <w:rPr>
            <w:rFonts w:ascii="Times New Roman" w:eastAsia="Times New Roman" w:hAnsi="Times New Roman" w:cs="Times New Roman"/>
            <w:b/>
            <w:bCs/>
          </w:rPr>
          <w:t>Pope Pius IX</w:t>
        </w:r>
      </w:hyperlink>
      <w:r w:rsidRPr="00503B86">
        <w:rPr>
          <w:rFonts w:ascii="Times New Roman" w:eastAsia="Times New Roman" w:hAnsi="Times New Roman" w:cs="Times New Roman"/>
          <w:b/>
          <w:bCs/>
        </w:rPr>
        <w:t xml:space="preserve"> declared him to be both the patron and the protector of the Catholic Church, in addition to his patronages of the sick and of a holy death, </w:t>
      </w:r>
    </w:p>
    <w:p w14:paraId="4036ED4B" w14:textId="77777777" w:rsidR="007166A7" w:rsidRPr="00503B86"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 xml:space="preserve">due to the belief that he died in the </w:t>
      </w:r>
    </w:p>
    <w:p w14:paraId="163A2539" w14:textId="77777777" w:rsidR="00FD5193" w:rsidRPr="00503B86" w:rsidRDefault="00FD5193" w:rsidP="007166A7">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presence</w:t>
      </w:r>
      <w:r w:rsidR="007166A7" w:rsidRPr="00503B86">
        <w:rPr>
          <w:rFonts w:ascii="Times New Roman" w:eastAsia="Times New Roman" w:hAnsi="Times New Roman" w:cs="Times New Roman"/>
          <w:b/>
          <w:bCs/>
        </w:rPr>
        <w:t xml:space="preserve"> </w:t>
      </w:r>
      <w:r w:rsidRPr="00503B86">
        <w:rPr>
          <w:rFonts w:ascii="Times New Roman" w:eastAsia="Times New Roman" w:hAnsi="Times New Roman" w:cs="Times New Roman"/>
          <w:b/>
          <w:bCs/>
        </w:rPr>
        <w:t xml:space="preserve">of Jesus and Mary. </w:t>
      </w:r>
    </w:p>
    <w:p w14:paraId="4FB2C06A" w14:textId="77777777" w:rsidR="00FD5193" w:rsidRPr="00503B86"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Several venerated images of Saint Joseph have been granted a decree of </w:t>
      </w:r>
      <w:hyperlink r:id="rId9" w:anchor="Pontifically_crowned_Josephian_images" w:tooltip="List of canonically crowned images" w:history="1">
        <w:r w:rsidRPr="00503B86">
          <w:rPr>
            <w:rFonts w:ascii="Times New Roman" w:eastAsia="Times New Roman" w:hAnsi="Times New Roman" w:cs="Times New Roman"/>
            <w:b/>
            <w:bCs/>
          </w:rPr>
          <w:t>canonical coronation</w:t>
        </w:r>
      </w:hyperlink>
      <w:r w:rsidRPr="00503B86">
        <w:rPr>
          <w:rFonts w:ascii="Times New Roman" w:eastAsia="Times New Roman" w:hAnsi="Times New Roman" w:cs="Times New Roman"/>
          <w:b/>
          <w:bCs/>
        </w:rPr>
        <w:t> by a </w:t>
      </w:r>
      <w:hyperlink r:id="rId10" w:tooltip="Pontiff" w:history="1">
        <w:r w:rsidRPr="00503B86">
          <w:rPr>
            <w:rFonts w:ascii="Times New Roman" w:eastAsia="Times New Roman" w:hAnsi="Times New Roman" w:cs="Times New Roman"/>
            <w:b/>
            <w:bCs/>
          </w:rPr>
          <w:t>pontiff</w:t>
        </w:r>
      </w:hyperlink>
      <w:r w:rsidRPr="00503B86">
        <w:rPr>
          <w:rFonts w:ascii="Times New Roman" w:eastAsia="Times New Roman" w:hAnsi="Times New Roman" w:cs="Times New Roman"/>
          <w:b/>
          <w:bCs/>
        </w:rPr>
        <w:t>. Religious </w:t>
      </w:r>
      <w:hyperlink r:id="rId11" w:tooltip="Iconography" w:history="1">
        <w:r w:rsidRPr="00503B86">
          <w:rPr>
            <w:rFonts w:ascii="Times New Roman" w:eastAsia="Times New Roman" w:hAnsi="Times New Roman" w:cs="Times New Roman"/>
            <w:b/>
            <w:bCs/>
          </w:rPr>
          <w:t>iconography</w:t>
        </w:r>
      </w:hyperlink>
      <w:r w:rsidRPr="00503B86">
        <w:rPr>
          <w:rFonts w:ascii="Times New Roman" w:eastAsia="Times New Roman" w:hAnsi="Times New Roman" w:cs="Times New Roman"/>
          <w:b/>
          <w:bCs/>
        </w:rPr>
        <w:t> often depicts him with </w:t>
      </w:r>
      <w:hyperlink r:id="rId12" w:tooltip="Lilium" w:history="1">
        <w:r w:rsidRPr="00503B86">
          <w:rPr>
            <w:rFonts w:ascii="Times New Roman" w:eastAsia="Times New Roman" w:hAnsi="Times New Roman" w:cs="Times New Roman"/>
            <w:b/>
            <w:bCs/>
          </w:rPr>
          <w:t>lilies</w:t>
        </w:r>
      </w:hyperlink>
      <w:r w:rsidRPr="00503B86">
        <w:rPr>
          <w:rFonts w:ascii="Times New Roman" w:eastAsia="Times New Roman" w:hAnsi="Times New Roman" w:cs="Times New Roman"/>
          <w:b/>
          <w:bCs/>
        </w:rPr>
        <w:t> or </w:t>
      </w:r>
      <w:hyperlink r:id="rId13" w:tooltip="Spikenard" w:history="1">
        <w:r w:rsidRPr="00503B86">
          <w:rPr>
            <w:rFonts w:ascii="Times New Roman" w:eastAsia="Times New Roman" w:hAnsi="Times New Roman" w:cs="Times New Roman"/>
            <w:b/>
            <w:bCs/>
          </w:rPr>
          <w:t>spikenard</w:t>
        </w:r>
      </w:hyperlink>
      <w:r w:rsidRPr="00503B86">
        <w:rPr>
          <w:rFonts w:ascii="Times New Roman" w:eastAsia="Times New Roman" w:hAnsi="Times New Roman" w:cs="Times New Roman"/>
          <w:b/>
          <w:bCs/>
        </w:rPr>
        <w:t xml:space="preserve">. </w:t>
      </w:r>
    </w:p>
    <w:p w14:paraId="178C9201" w14:textId="77777777" w:rsidR="00FD5193" w:rsidRPr="00145A37" w:rsidRDefault="00FD5193" w:rsidP="00D2055B">
      <w:pPr>
        <w:pStyle w:val="NoSpacing"/>
        <w:jc w:val="center"/>
        <w:rPr>
          <w:rFonts w:ascii="Times New Roman" w:eastAsia="Times New Roman" w:hAnsi="Times New Roman" w:cs="Times New Roman"/>
          <w:b/>
          <w:bCs/>
          <w:sz w:val="12"/>
          <w:szCs w:val="12"/>
        </w:rPr>
      </w:pPr>
    </w:p>
    <w:p w14:paraId="06C9EEA2" w14:textId="77777777" w:rsidR="000C6BE7" w:rsidRPr="00503B86"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The first appearance of Joseph</w:t>
      </w:r>
    </w:p>
    <w:p w14:paraId="0BD46E28" w14:textId="77777777" w:rsidR="003F2DE8" w:rsidRPr="00503B86"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 xml:space="preserve"> is in the </w:t>
      </w:r>
      <w:r w:rsidR="00CB31AF">
        <w:rPr>
          <w:rFonts w:ascii="Times New Roman" w:eastAsia="Times New Roman" w:hAnsi="Times New Roman" w:cs="Times New Roman"/>
          <w:b/>
          <w:bCs/>
        </w:rPr>
        <w:t>G</w:t>
      </w:r>
      <w:r w:rsidRPr="00503B86">
        <w:rPr>
          <w:rFonts w:ascii="Times New Roman" w:eastAsia="Times New Roman" w:hAnsi="Times New Roman" w:cs="Times New Roman"/>
          <w:b/>
          <w:bCs/>
        </w:rPr>
        <w:t>ospels of </w:t>
      </w:r>
      <w:hyperlink r:id="rId14" w:tooltip="Gospel of Matthew" w:history="1">
        <w:r w:rsidRPr="00503B86">
          <w:rPr>
            <w:rFonts w:ascii="Times New Roman" w:eastAsia="Times New Roman" w:hAnsi="Times New Roman" w:cs="Times New Roman"/>
            <w:b/>
            <w:bCs/>
          </w:rPr>
          <w:t>Matthew</w:t>
        </w:r>
      </w:hyperlink>
      <w:r w:rsidRPr="00503B86">
        <w:rPr>
          <w:rFonts w:ascii="Times New Roman" w:eastAsia="Times New Roman" w:hAnsi="Times New Roman" w:cs="Times New Roman"/>
          <w:b/>
          <w:bCs/>
        </w:rPr>
        <w:t> and </w:t>
      </w:r>
      <w:hyperlink r:id="rId15" w:tooltip="Gospel of Luke" w:history="1">
        <w:r w:rsidRPr="00503B86">
          <w:rPr>
            <w:rFonts w:ascii="Times New Roman" w:eastAsia="Times New Roman" w:hAnsi="Times New Roman" w:cs="Times New Roman"/>
            <w:b/>
            <w:bCs/>
          </w:rPr>
          <w:t>Luke</w:t>
        </w:r>
      </w:hyperlink>
      <w:r w:rsidRPr="00503B86">
        <w:rPr>
          <w:rFonts w:ascii="Times New Roman" w:eastAsia="Times New Roman" w:hAnsi="Times New Roman" w:cs="Times New Roman"/>
          <w:b/>
          <w:bCs/>
        </w:rPr>
        <w:t xml:space="preserve">, </w:t>
      </w:r>
    </w:p>
    <w:p w14:paraId="6F92BBEF" w14:textId="77777777" w:rsidR="00FD5193" w:rsidRPr="00503B86"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 xml:space="preserve">often dated from around 80-90 AD. </w:t>
      </w:r>
    </w:p>
    <w:p w14:paraId="6B40C3FF" w14:textId="77777777" w:rsidR="00FD5193" w:rsidRPr="00503B86"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 xml:space="preserve">In the Gospel of Luke, Joseph already lives in Nazareth, and Jesus is born in Bethlehem because Joseph and Mary have to travel there to be counted in a census. Subsequently, Jesus was born there. </w:t>
      </w:r>
    </w:p>
    <w:p w14:paraId="2EABF75D" w14:textId="77777777" w:rsidR="00FD5193" w:rsidRPr="00503B86" w:rsidRDefault="00FD5193" w:rsidP="00A13B04">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The story emphasizes Jesus' awareness of his coming mission: here Jesus speaks to both Mary and Joseph of "my father," meaning God, but they fail to understand.</w:t>
      </w:r>
      <w:r w:rsidR="00E0051B" w:rsidRPr="00503B86">
        <w:rPr>
          <w:rFonts w:ascii="Times New Roman" w:eastAsia="Times New Roman" w:hAnsi="Times New Roman" w:cs="Times New Roman"/>
          <w:b/>
          <w:bCs/>
        </w:rPr>
        <w:t xml:space="preserve"> </w:t>
      </w:r>
    </w:p>
    <w:p w14:paraId="163D69A7" w14:textId="77777777" w:rsidR="00503B86" w:rsidRPr="00FF6F3B" w:rsidRDefault="00503B86" w:rsidP="00D2055B">
      <w:pPr>
        <w:pStyle w:val="NoSpacing"/>
        <w:jc w:val="center"/>
        <w:rPr>
          <w:rFonts w:ascii="Times New Roman" w:eastAsia="Times New Roman" w:hAnsi="Times New Roman" w:cs="Times New Roman"/>
          <w:b/>
          <w:bCs/>
          <w:sz w:val="12"/>
          <w:szCs w:val="12"/>
        </w:rPr>
      </w:pPr>
    </w:p>
    <w:p w14:paraId="4D0AEE5B" w14:textId="77777777" w:rsidR="00AD0A8E"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Joseph is not mentioned as being present at the </w:t>
      </w:r>
      <w:hyperlink r:id="rId16" w:tooltip="Wedding at Cana" w:history="1">
        <w:r w:rsidRPr="00503B86">
          <w:rPr>
            <w:rFonts w:ascii="Times New Roman" w:eastAsia="Times New Roman" w:hAnsi="Times New Roman" w:cs="Times New Roman"/>
            <w:b/>
            <w:bCs/>
          </w:rPr>
          <w:t>Wedding at Cana</w:t>
        </w:r>
      </w:hyperlink>
      <w:r w:rsidRPr="00503B86">
        <w:rPr>
          <w:rFonts w:ascii="Times New Roman" w:eastAsia="Times New Roman" w:hAnsi="Times New Roman" w:cs="Times New Roman"/>
          <w:b/>
          <w:bCs/>
        </w:rPr>
        <w:t> at the beginning of Jesus' mission, nor at the </w:t>
      </w:r>
      <w:hyperlink r:id="rId17" w:tooltip="Passion of Jesus" w:history="1">
        <w:r w:rsidRPr="00503B86">
          <w:rPr>
            <w:rFonts w:ascii="Times New Roman" w:eastAsia="Times New Roman" w:hAnsi="Times New Roman" w:cs="Times New Roman"/>
            <w:b/>
            <w:bCs/>
          </w:rPr>
          <w:t>Passion</w:t>
        </w:r>
      </w:hyperlink>
      <w:r w:rsidRPr="00503B86">
        <w:rPr>
          <w:rFonts w:ascii="Times New Roman" w:eastAsia="Times New Roman" w:hAnsi="Times New Roman" w:cs="Times New Roman"/>
          <w:b/>
          <w:bCs/>
        </w:rPr>
        <w:t> at the end. If he had been present at the </w:t>
      </w:r>
      <w:hyperlink r:id="rId18" w:tooltip="Crucifixion of Jesus" w:history="1">
        <w:r w:rsidRPr="00503B86">
          <w:rPr>
            <w:rFonts w:ascii="Times New Roman" w:eastAsia="Times New Roman" w:hAnsi="Times New Roman" w:cs="Times New Roman"/>
            <w:b/>
            <w:bCs/>
          </w:rPr>
          <w:t>Crucifixion</w:t>
        </w:r>
      </w:hyperlink>
      <w:r w:rsidRPr="00503B86">
        <w:rPr>
          <w:rFonts w:ascii="Times New Roman" w:eastAsia="Times New Roman" w:hAnsi="Times New Roman" w:cs="Times New Roman"/>
          <w:b/>
          <w:bCs/>
        </w:rPr>
        <w:t>, he would</w:t>
      </w:r>
      <w:r w:rsidR="00AD0A8E">
        <w:rPr>
          <w:rFonts w:ascii="Times New Roman" w:eastAsia="Times New Roman" w:hAnsi="Times New Roman" w:cs="Times New Roman"/>
          <w:b/>
          <w:bCs/>
        </w:rPr>
        <w:t>,</w:t>
      </w:r>
      <w:r w:rsidRPr="00503B86">
        <w:rPr>
          <w:rFonts w:ascii="Times New Roman" w:eastAsia="Times New Roman" w:hAnsi="Times New Roman" w:cs="Times New Roman"/>
          <w:b/>
          <w:bCs/>
        </w:rPr>
        <w:t xml:space="preserve"> under Jewish custom</w:t>
      </w:r>
      <w:r w:rsidR="00AD0A8E">
        <w:rPr>
          <w:rFonts w:ascii="Times New Roman" w:eastAsia="Times New Roman" w:hAnsi="Times New Roman" w:cs="Times New Roman"/>
          <w:b/>
          <w:bCs/>
        </w:rPr>
        <w:t>,</w:t>
      </w:r>
      <w:r w:rsidRPr="00503B86">
        <w:rPr>
          <w:rFonts w:ascii="Times New Roman" w:eastAsia="Times New Roman" w:hAnsi="Times New Roman" w:cs="Times New Roman"/>
          <w:b/>
          <w:bCs/>
        </w:rPr>
        <w:t xml:space="preserve"> have been expected to take charge of Jesus' body, but this role is instead performed by </w:t>
      </w:r>
      <w:hyperlink r:id="rId19" w:tooltip="Joseph of Arimathea" w:history="1">
        <w:r w:rsidRPr="00503B86">
          <w:rPr>
            <w:rFonts w:ascii="Times New Roman" w:eastAsia="Times New Roman" w:hAnsi="Times New Roman" w:cs="Times New Roman"/>
            <w:b/>
            <w:bCs/>
          </w:rPr>
          <w:t>Joseph of Arimathea</w:t>
        </w:r>
      </w:hyperlink>
      <w:r w:rsidRPr="00503B86">
        <w:rPr>
          <w:rFonts w:ascii="Times New Roman" w:eastAsia="Times New Roman" w:hAnsi="Times New Roman" w:cs="Times New Roman"/>
          <w:b/>
          <w:bCs/>
        </w:rPr>
        <w:t xml:space="preserve">. Nor would Jesus have entrusted his </w:t>
      </w:r>
      <w:r w:rsidR="00CB31AF">
        <w:rPr>
          <w:rFonts w:ascii="Times New Roman" w:eastAsia="Times New Roman" w:hAnsi="Times New Roman" w:cs="Times New Roman"/>
          <w:b/>
          <w:bCs/>
        </w:rPr>
        <w:t>M</w:t>
      </w:r>
      <w:r w:rsidRPr="00503B86">
        <w:rPr>
          <w:rFonts w:ascii="Times New Roman" w:eastAsia="Times New Roman" w:hAnsi="Times New Roman" w:cs="Times New Roman"/>
          <w:b/>
          <w:bCs/>
        </w:rPr>
        <w:t>other to the care of </w:t>
      </w:r>
    </w:p>
    <w:p w14:paraId="3766E5DC" w14:textId="77777777" w:rsidR="00FD5193" w:rsidRPr="00503B86" w:rsidRDefault="00FD5193" w:rsidP="00D2055B">
      <w:pPr>
        <w:pStyle w:val="NoSpacing"/>
        <w:jc w:val="center"/>
        <w:rPr>
          <w:rFonts w:ascii="Times New Roman" w:eastAsia="Times New Roman" w:hAnsi="Times New Roman" w:cs="Times New Roman"/>
          <w:b/>
          <w:bCs/>
        </w:rPr>
      </w:pPr>
      <w:hyperlink r:id="rId20" w:tooltip="John the Apostle" w:history="1">
        <w:r w:rsidRPr="00503B86">
          <w:rPr>
            <w:rFonts w:ascii="Times New Roman" w:eastAsia="Times New Roman" w:hAnsi="Times New Roman" w:cs="Times New Roman"/>
            <w:b/>
            <w:bCs/>
          </w:rPr>
          <w:t>John the Apostle</w:t>
        </w:r>
      </w:hyperlink>
      <w:r w:rsidR="00AD0A8E">
        <w:t>,</w:t>
      </w:r>
      <w:r w:rsidRPr="00503B86">
        <w:rPr>
          <w:rFonts w:ascii="Times New Roman" w:eastAsia="Times New Roman" w:hAnsi="Times New Roman" w:cs="Times New Roman"/>
          <w:b/>
          <w:bCs/>
        </w:rPr>
        <w:t xml:space="preserve"> if </w:t>
      </w:r>
      <w:r w:rsidR="00CB31AF">
        <w:rPr>
          <w:rFonts w:ascii="Times New Roman" w:eastAsia="Times New Roman" w:hAnsi="Times New Roman" w:cs="Times New Roman"/>
          <w:b/>
          <w:bCs/>
        </w:rPr>
        <w:t>H</w:t>
      </w:r>
      <w:r w:rsidRPr="00503B86">
        <w:rPr>
          <w:rFonts w:ascii="Times New Roman" w:eastAsia="Times New Roman" w:hAnsi="Times New Roman" w:cs="Times New Roman"/>
          <w:b/>
          <w:bCs/>
        </w:rPr>
        <w:t>er husband had been alive.</w:t>
      </w:r>
      <w:r w:rsidR="00E0051B" w:rsidRPr="00503B86">
        <w:rPr>
          <w:rFonts w:ascii="Times New Roman" w:eastAsia="Times New Roman" w:hAnsi="Times New Roman" w:cs="Times New Roman"/>
          <w:b/>
          <w:bCs/>
        </w:rPr>
        <w:t xml:space="preserve"> </w:t>
      </w:r>
    </w:p>
    <w:p w14:paraId="018D09BC" w14:textId="77777777" w:rsidR="003F2DE8" w:rsidRPr="00FF6F3B" w:rsidRDefault="003F2DE8" w:rsidP="00D2055B">
      <w:pPr>
        <w:pStyle w:val="NoSpacing"/>
        <w:jc w:val="center"/>
        <w:rPr>
          <w:rFonts w:ascii="Times New Roman" w:eastAsia="Times New Roman" w:hAnsi="Times New Roman" w:cs="Times New Roman"/>
          <w:b/>
          <w:bCs/>
          <w:sz w:val="12"/>
          <w:szCs w:val="12"/>
        </w:rPr>
      </w:pPr>
    </w:p>
    <w:p w14:paraId="1ABB187D" w14:textId="77777777" w:rsidR="008533CA" w:rsidRPr="00503B86"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 xml:space="preserve">While none of the Gospels mentions Joseph </w:t>
      </w:r>
    </w:p>
    <w:p w14:paraId="16A726D1" w14:textId="77777777" w:rsidR="00145A37"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as present at any event during Jesus' adult ministry, the </w:t>
      </w:r>
      <w:hyperlink r:id="rId21" w:tooltip="Synoptic Gospels" w:history="1">
        <w:r w:rsidRPr="00503B86">
          <w:rPr>
            <w:rFonts w:ascii="Times New Roman" w:eastAsia="Times New Roman" w:hAnsi="Times New Roman" w:cs="Times New Roman"/>
            <w:b/>
            <w:bCs/>
          </w:rPr>
          <w:t>synoptic Gospels</w:t>
        </w:r>
      </w:hyperlink>
      <w:r w:rsidRPr="00503B86">
        <w:rPr>
          <w:rFonts w:ascii="Times New Roman" w:eastAsia="Times New Roman" w:hAnsi="Times New Roman" w:cs="Times New Roman"/>
          <w:b/>
          <w:bCs/>
        </w:rPr>
        <w:t xml:space="preserve"> share a scene in which the people of Nazareth, Jesus' hometown, doubt Jesus' status as a prophet because they know his family. </w:t>
      </w:r>
    </w:p>
    <w:p w14:paraId="2588CFC5" w14:textId="77777777" w:rsidR="00624540" w:rsidRPr="00503B86" w:rsidRDefault="00FD5193" w:rsidP="008D610E">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In </w:t>
      </w:r>
      <w:hyperlink r:id="rId22" w:tooltip="Gospel of Luke" w:history="1">
        <w:r w:rsidRPr="00503B86">
          <w:rPr>
            <w:rFonts w:ascii="Times New Roman" w:eastAsia="Times New Roman" w:hAnsi="Times New Roman" w:cs="Times New Roman"/>
            <w:b/>
            <w:bCs/>
          </w:rPr>
          <w:t>Luke</w:t>
        </w:r>
      </w:hyperlink>
      <w:r w:rsidRPr="00503B86">
        <w:rPr>
          <w:rFonts w:ascii="Times New Roman" w:eastAsia="Times New Roman" w:hAnsi="Times New Roman" w:cs="Times New Roman"/>
          <w:b/>
          <w:bCs/>
        </w:rPr>
        <w:t xml:space="preserve"> 3:23 NIV: "Now Jesus </w:t>
      </w:r>
      <w:r w:rsidR="00CB31AF">
        <w:rPr>
          <w:rFonts w:ascii="Times New Roman" w:eastAsia="Times New Roman" w:hAnsi="Times New Roman" w:cs="Times New Roman"/>
          <w:b/>
          <w:bCs/>
        </w:rPr>
        <w:t>H</w:t>
      </w:r>
      <w:r w:rsidRPr="00503B86">
        <w:rPr>
          <w:rFonts w:ascii="Times New Roman" w:eastAsia="Times New Roman" w:hAnsi="Times New Roman" w:cs="Times New Roman"/>
          <w:b/>
          <w:bCs/>
        </w:rPr>
        <w:t xml:space="preserve">imself was about thirty years old when he began his ministry. </w:t>
      </w:r>
      <w:r w:rsidR="008D610E">
        <w:rPr>
          <w:rFonts w:ascii="Times New Roman" w:eastAsia="Times New Roman" w:hAnsi="Times New Roman" w:cs="Times New Roman"/>
          <w:b/>
          <w:bCs/>
        </w:rPr>
        <w:t xml:space="preserve"> </w:t>
      </w:r>
      <w:r w:rsidRPr="00503B86">
        <w:rPr>
          <w:rFonts w:ascii="Times New Roman" w:eastAsia="Times New Roman" w:hAnsi="Times New Roman" w:cs="Times New Roman"/>
          <w:b/>
          <w:bCs/>
        </w:rPr>
        <w:t xml:space="preserve">In Luke the tone of the contemporary people is positive, whereas in </w:t>
      </w:r>
    </w:p>
    <w:p w14:paraId="0C977E5E" w14:textId="77777777" w:rsidR="00FD5193"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Mark and Matthew it is disparaging. </w:t>
      </w:r>
    </w:p>
    <w:p w14:paraId="2AD7840D" w14:textId="77777777" w:rsidR="008D610E" w:rsidRPr="00503B86" w:rsidRDefault="008D610E" w:rsidP="00D2055B">
      <w:pPr>
        <w:pStyle w:val="NoSpacing"/>
        <w:jc w:val="center"/>
        <w:rPr>
          <w:rFonts w:ascii="Times New Roman" w:eastAsia="Times New Roman" w:hAnsi="Times New Roman" w:cs="Times New Roman"/>
          <w:b/>
          <w:bCs/>
        </w:rPr>
      </w:pPr>
    </w:p>
    <w:p w14:paraId="28F1A2C8" w14:textId="77777777" w:rsidR="001B7490" w:rsidRDefault="00FD5193" w:rsidP="00686AA0">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The variances between the genealogies given in Matthew and Luke are explained in a number of ways.</w:t>
      </w:r>
    </w:p>
    <w:p w14:paraId="58FE8964" w14:textId="77777777" w:rsidR="001B7490" w:rsidRDefault="00FD5193" w:rsidP="00686AA0">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 xml:space="preserve"> One possibility is that Matthew's genealogy traces Jesus' legal descent, according to </w:t>
      </w:r>
      <w:hyperlink r:id="rId23" w:tooltip="Halakha" w:history="1">
        <w:r w:rsidRPr="00503B86">
          <w:rPr>
            <w:rFonts w:ascii="Times New Roman" w:eastAsia="Times New Roman" w:hAnsi="Times New Roman" w:cs="Times New Roman"/>
            <w:b/>
            <w:bCs/>
          </w:rPr>
          <w:t>Jewish law</w:t>
        </w:r>
      </w:hyperlink>
      <w:r w:rsidRPr="00503B86">
        <w:rPr>
          <w:rFonts w:ascii="Times New Roman" w:eastAsia="Times New Roman" w:hAnsi="Times New Roman" w:cs="Times New Roman"/>
          <w:b/>
          <w:bCs/>
        </w:rPr>
        <w:t xml:space="preserve">, through Joseph; while Luke's genealogy traces his actual physical </w:t>
      </w:r>
    </w:p>
    <w:p w14:paraId="37E9A266" w14:textId="77777777" w:rsidR="00686AA0" w:rsidRDefault="00FD5193" w:rsidP="00686AA0">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descent through Mary. </w:t>
      </w:r>
    </w:p>
    <w:p w14:paraId="1907F5C7" w14:textId="77777777" w:rsidR="001B7490" w:rsidRPr="001B7490" w:rsidRDefault="001B7490" w:rsidP="00686AA0">
      <w:pPr>
        <w:pStyle w:val="NoSpacing"/>
        <w:jc w:val="center"/>
        <w:rPr>
          <w:rFonts w:ascii="Times New Roman" w:eastAsia="Times New Roman" w:hAnsi="Times New Roman" w:cs="Times New Roman"/>
          <w:b/>
          <w:bCs/>
          <w:sz w:val="12"/>
          <w:szCs w:val="12"/>
        </w:rPr>
      </w:pPr>
    </w:p>
    <w:p w14:paraId="616C9B26" w14:textId="77777777" w:rsidR="00FD5193" w:rsidRPr="00503B86"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 xml:space="preserve"> The </w:t>
      </w:r>
      <w:hyperlink r:id="rId24" w:tooltip="Gospel of Matthew" w:history="1">
        <w:r w:rsidRPr="00503B86">
          <w:rPr>
            <w:rFonts w:ascii="Times New Roman" w:eastAsia="Times New Roman" w:hAnsi="Times New Roman" w:cs="Times New Roman"/>
            <w:b/>
            <w:bCs/>
          </w:rPr>
          <w:t>Gospel of Matthew</w:t>
        </w:r>
      </w:hyperlink>
      <w:r w:rsidRPr="00503B86">
        <w:rPr>
          <w:rFonts w:ascii="Times New Roman" w:eastAsia="Times New Roman" w:hAnsi="Times New Roman" w:cs="Times New Roman"/>
          <w:b/>
          <w:bCs/>
        </w:rPr>
        <w:t> asks about Jesus:</w:t>
      </w:r>
    </w:p>
    <w:p w14:paraId="1E88E210" w14:textId="77777777" w:rsidR="00FD5193" w:rsidRPr="00503B86" w:rsidRDefault="00E3214E" w:rsidP="00D2055B">
      <w:pPr>
        <w:pStyle w:val="NoSpacing"/>
        <w:jc w:val="center"/>
        <w:rPr>
          <w:rFonts w:ascii="Times New Roman" w:eastAsia="Times New Roman" w:hAnsi="Times New Roman" w:cs="Times New Roman"/>
          <w:b/>
          <w:bCs/>
        </w:rPr>
      </w:pPr>
      <w:r>
        <w:rPr>
          <w:rFonts w:ascii="Times New Roman" w:eastAsia="Times New Roman" w:hAnsi="Times New Roman" w:cs="Times New Roman"/>
          <w:b/>
          <w:bCs/>
        </w:rPr>
        <w:t>“</w:t>
      </w:r>
      <w:r w:rsidR="00FD5193" w:rsidRPr="00503B86">
        <w:rPr>
          <w:rFonts w:ascii="Times New Roman" w:eastAsia="Times New Roman" w:hAnsi="Times New Roman" w:cs="Times New Roman"/>
          <w:b/>
          <w:bCs/>
        </w:rPr>
        <w:t>Is not this the carpenter's son?</w:t>
      </w:r>
      <w:r>
        <w:rPr>
          <w:rFonts w:ascii="Times New Roman" w:eastAsia="Times New Roman" w:hAnsi="Times New Roman" w:cs="Times New Roman"/>
          <w:b/>
          <w:bCs/>
        </w:rPr>
        <w:t>”</w:t>
      </w:r>
      <w:r w:rsidR="00491090" w:rsidRPr="00503B86">
        <w:rPr>
          <w:rFonts w:ascii="Times New Roman" w:eastAsia="Times New Roman" w:hAnsi="Times New Roman" w:cs="Times New Roman"/>
          <w:b/>
          <w:bCs/>
        </w:rPr>
        <w:t xml:space="preserve"> </w:t>
      </w:r>
    </w:p>
    <w:p w14:paraId="045550D0" w14:textId="77777777" w:rsidR="00FD5193" w:rsidRPr="00503B86"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Joseph's description has been traditionally translated into English as "carpenter", but is a rather general word that could cover makers of objects in various materials. The Greek term evokes an artisan with wood in general, or an artisan in iron or stone. But the specific association with woodworking is a constant in </w:t>
      </w:r>
      <w:hyperlink r:id="rId25" w:tooltip="Early Christian" w:history="1">
        <w:r w:rsidRPr="00503B86">
          <w:rPr>
            <w:rFonts w:ascii="Times New Roman" w:eastAsia="Times New Roman" w:hAnsi="Times New Roman" w:cs="Times New Roman"/>
            <w:b/>
            <w:bCs/>
          </w:rPr>
          <w:t>Early Christian</w:t>
        </w:r>
      </w:hyperlink>
      <w:r w:rsidRPr="00503B86">
        <w:rPr>
          <w:rFonts w:ascii="Times New Roman" w:eastAsia="Times New Roman" w:hAnsi="Times New Roman" w:cs="Times New Roman"/>
          <w:b/>
          <w:bCs/>
        </w:rPr>
        <w:t> tradition; </w:t>
      </w:r>
      <w:r w:rsidR="00CE58DB" w:rsidRPr="00503B86">
        <w:rPr>
          <w:rFonts w:ascii="Times New Roman" w:eastAsia="Times New Roman" w:hAnsi="Times New Roman" w:cs="Times New Roman"/>
          <w:b/>
          <w:bCs/>
        </w:rPr>
        <w:t xml:space="preserve"> </w:t>
      </w:r>
    </w:p>
    <w:p w14:paraId="5809FC99" w14:textId="77777777" w:rsidR="00FD5193" w:rsidRPr="00503B86" w:rsidRDefault="00CC223E" w:rsidP="00D2055B">
      <w:pPr>
        <w:pStyle w:val="NoSpacing"/>
        <w:jc w:val="center"/>
        <w:rPr>
          <w:rFonts w:ascii="Times New Roman" w:eastAsia="Times New Roman" w:hAnsi="Times New Roman" w:cs="Times New Roman"/>
          <w:b/>
          <w:bCs/>
        </w:rPr>
      </w:pPr>
      <w:r>
        <w:rPr>
          <w:rFonts w:ascii="Times New Roman" w:eastAsia="Times New Roman" w:hAnsi="Times New Roman" w:cs="Times New Roman"/>
          <w:b/>
          <w:bCs/>
        </w:rPr>
        <w:t>S</w:t>
      </w:r>
      <w:r w:rsidR="00FD5193" w:rsidRPr="00503B86">
        <w:rPr>
          <w:rFonts w:ascii="Times New Roman" w:eastAsia="Times New Roman" w:hAnsi="Times New Roman" w:cs="Times New Roman"/>
          <w:b/>
          <w:bCs/>
        </w:rPr>
        <w:t>cholars have argued that </w:t>
      </w:r>
      <w:r w:rsidR="00FD5193" w:rsidRPr="00503B86">
        <w:rPr>
          <w:rFonts w:ascii="Times New Roman" w:eastAsia="Times New Roman" w:hAnsi="Times New Roman" w:cs="Times New Roman"/>
          <w:b/>
          <w:bCs/>
          <w:i/>
          <w:iCs/>
        </w:rPr>
        <w:t>tekton</w:t>
      </w:r>
      <w:r w:rsidR="00FD5193" w:rsidRPr="00503B86">
        <w:rPr>
          <w:rFonts w:ascii="Times New Roman" w:eastAsia="Times New Roman" w:hAnsi="Times New Roman" w:cs="Times New Roman"/>
          <w:b/>
          <w:bCs/>
        </w:rPr>
        <w:t xml:space="preserve"> could equally mean a highly skilled craftsman in wood or the more prestigious metal, perhaps running a workshop with several employees, and noted sources recording the shortage of skilled artisans at the time.  </w:t>
      </w:r>
      <w:r w:rsidR="002E3015">
        <w:rPr>
          <w:rFonts w:ascii="Times New Roman" w:eastAsia="Times New Roman" w:hAnsi="Times New Roman" w:cs="Times New Roman"/>
          <w:b/>
          <w:bCs/>
        </w:rPr>
        <w:t>A</w:t>
      </w:r>
      <w:r w:rsidR="00FD5193" w:rsidRPr="00503B86">
        <w:rPr>
          <w:rFonts w:ascii="Times New Roman" w:eastAsia="Times New Roman" w:hAnsi="Times New Roman" w:cs="Times New Roman"/>
          <w:b/>
          <w:bCs/>
        </w:rPr>
        <w:t xml:space="preserve"> description of Joseph as 'naggar' (a carpenter) could indicate that he was considered wise and highly literate in the Torah. At the time of Joseph, </w:t>
      </w:r>
      <w:hyperlink r:id="rId26" w:tooltip="Nazareth" w:history="1">
        <w:r w:rsidR="00FD5193" w:rsidRPr="00503B86">
          <w:rPr>
            <w:rFonts w:ascii="Times New Roman" w:eastAsia="Times New Roman" w:hAnsi="Times New Roman" w:cs="Times New Roman"/>
            <w:b/>
            <w:bCs/>
          </w:rPr>
          <w:t>Nazareth</w:t>
        </w:r>
      </w:hyperlink>
      <w:r w:rsidR="00FD5193" w:rsidRPr="00503B86">
        <w:rPr>
          <w:rFonts w:ascii="Times New Roman" w:eastAsia="Times New Roman" w:hAnsi="Times New Roman" w:cs="Times New Roman"/>
          <w:b/>
          <w:bCs/>
        </w:rPr>
        <w:t> was an obscure village in </w:t>
      </w:r>
      <w:hyperlink r:id="rId27" w:tooltip="Galilee" w:history="1">
        <w:r w:rsidR="00FD5193" w:rsidRPr="00503B86">
          <w:rPr>
            <w:rFonts w:ascii="Times New Roman" w:eastAsia="Times New Roman" w:hAnsi="Times New Roman" w:cs="Times New Roman"/>
            <w:b/>
            <w:bCs/>
          </w:rPr>
          <w:t>Galilee</w:t>
        </w:r>
      </w:hyperlink>
      <w:r w:rsidR="00FD5193" w:rsidRPr="00503B86">
        <w:rPr>
          <w:rFonts w:ascii="Times New Roman" w:eastAsia="Times New Roman" w:hAnsi="Times New Roman" w:cs="Times New Roman"/>
          <w:b/>
          <w:bCs/>
        </w:rPr>
        <w:t>, about 81 mi</w:t>
      </w:r>
      <w:r w:rsidR="008F3787" w:rsidRPr="00503B86">
        <w:rPr>
          <w:rFonts w:ascii="Times New Roman" w:eastAsia="Times New Roman" w:hAnsi="Times New Roman" w:cs="Times New Roman"/>
          <w:b/>
          <w:bCs/>
        </w:rPr>
        <w:t>les</w:t>
      </w:r>
      <w:r w:rsidR="00FD5193" w:rsidRPr="00503B86">
        <w:rPr>
          <w:rFonts w:ascii="Times New Roman" w:eastAsia="Times New Roman" w:hAnsi="Times New Roman" w:cs="Times New Roman"/>
          <w:b/>
          <w:bCs/>
        </w:rPr>
        <w:t xml:space="preserve"> from the Holy City of </w:t>
      </w:r>
      <w:hyperlink r:id="rId28" w:tooltip="Jerusalem" w:history="1">
        <w:r w:rsidR="00FD5193" w:rsidRPr="00503B86">
          <w:rPr>
            <w:rFonts w:ascii="Times New Roman" w:eastAsia="Times New Roman" w:hAnsi="Times New Roman" w:cs="Times New Roman"/>
            <w:b/>
            <w:bCs/>
          </w:rPr>
          <w:t>Jerusalem</w:t>
        </w:r>
      </w:hyperlink>
      <w:r w:rsidR="00FD5193" w:rsidRPr="00503B86">
        <w:rPr>
          <w:rFonts w:ascii="Times New Roman" w:eastAsia="Times New Roman" w:hAnsi="Times New Roman" w:cs="Times New Roman"/>
          <w:b/>
          <w:bCs/>
        </w:rPr>
        <w:t>,</w:t>
      </w:r>
      <w:r w:rsidR="00751F0A" w:rsidRPr="00751F0A">
        <w:rPr>
          <w:rFonts w:ascii="Times New Roman" w:eastAsia="Times New Roman" w:hAnsi="Times New Roman" w:cs="Times New Roman"/>
          <w:b/>
          <w:bCs/>
        </w:rPr>
        <w:t xml:space="preserve"> </w:t>
      </w:r>
      <w:r w:rsidR="00751F0A" w:rsidRPr="00503B86">
        <w:rPr>
          <w:rFonts w:ascii="Times New Roman" w:eastAsia="Times New Roman" w:hAnsi="Times New Roman" w:cs="Times New Roman"/>
          <w:b/>
          <w:bCs/>
        </w:rPr>
        <w:t>it is estimated that the population was at most about 400</w:t>
      </w:r>
      <w:r w:rsidR="00751F0A">
        <w:rPr>
          <w:rFonts w:ascii="Times New Roman" w:eastAsia="Times New Roman" w:hAnsi="Times New Roman" w:cs="Times New Roman"/>
          <w:b/>
          <w:bCs/>
        </w:rPr>
        <w:t>,</w:t>
      </w:r>
      <w:r w:rsidR="00FD5193" w:rsidRPr="00503B86">
        <w:rPr>
          <w:rFonts w:ascii="Times New Roman" w:eastAsia="Times New Roman" w:hAnsi="Times New Roman" w:cs="Times New Roman"/>
          <w:b/>
          <w:bCs/>
        </w:rPr>
        <w:t xml:space="preserve"> and is barely mentioned in surviving non-Christian texts and documents. Other scholars see Joseph and Jesus as the general village craftsmen, working in wood, stone, and metal on a wide variety of jobs.</w:t>
      </w:r>
      <w:r w:rsidR="001D6838" w:rsidRPr="00503B86">
        <w:rPr>
          <w:rFonts w:ascii="Times New Roman" w:eastAsia="Times New Roman" w:hAnsi="Times New Roman" w:cs="Times New Roman"/>
          <w:b/>
          <w:bCs/>
        </w:rPr>
        <w:t xml:space="preserve"> </w:t>
      </w:r>
    </w:p>
    <w:p w14:paraId="122C6CE6" w14:textId="77777777" w:rsidR="00CD59CE" w:rsidRPr="00CD59CE" w:rsidRDefault="00CD59CE" w:rsidP="00CD59CE">
      <w:pPr>
        <w:pStyle w:val="NoSpacing"/>
        <w:jc w:val="center"/>
        <w:rPr>
          <w:sz w:val="12"/>
          <w:szCs w:val="12"/>
        </w:rPr>
      </w:pPr>
    </w:p>
    <w:p w14:paraId="4D5A7BEF" w14:textId="77777777" w:rsidR="00FD5193" w:rsidRPr="00503B86"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Modern positions on the question of the relationship between Joseph and the Virgin Mary vary. The </w:t>
      </w:r>
      <w:hyperlink r:id="rId29" w:tooltip="Eastern Orthodox Church" w:history="1">
        <w:r w:rsidRPr="00503B86">
          <w:rPr>
            <w:rFonts w:ascii="Times New Roman" w:eastAsia="Times New Roman" w:hAnsi="Times New Roman" w:cs="Times New Roman"/>
            <w:b/>
            <w:bCs/>
          </w:rPr>
          <w:t>Eastern Orthodox Church</w:t>
        </w:r>
      </w:hyperlink>
      <w:r w:rsidRPr="00503B86">
        <w:rPr>
          <w:rFonts w:ascii="Times New Roman" w:eastAsia="Times New Roman" w:hAnsi="Times New Roman" w:cs="Times New Roman"/>
          <w:b/>
          <w:bCs/>
        </w:rPr>
        <w:t>, which names Joseph's first wife as Salome, holds that Joseph was a widower and betrothed to Mary, and that references to Jesus' "brothers" were children of Joseph from a previous marriage. A popular position held by many Catholics, derived from the writings of </w:t>
      </w:r>
      <w:hyperlink r:id="rId30" w:tooltip="Jerome" w:history="1">
        <w:r w:rsidRPr="00503B86">
          <w:rPr>
            <w:rFonts w:ascii="Times New Roman" w:eastAsia="Times New Roman" w:hAnsi="Times New Roman" w:cs="Times New Roman"/>
            <w:b/>
            <w:bCs/>
          </w:rPr>
          <w:t>Jerome</w:t>
        </w:r>
      </w:hyperlink>
      <w:r w:rsidRPr="00503B86">
        <w:rPr>
          <w:rFonts w:ascii="Times New Roman" w:eastAsia="Times New Roman" w:hAnsi="Times New Roman" w:cs="Times New Roman"/>
          <w:b/>
          <w:bCs/>
        </w:rPr>
        <w:t>, is that Joseph was the husband of Mary, but that references to Jesus' "brothers" should be understood to mean cousins. Such usage is prevalent throughout history, and occurs elsewhere in the Bible. </w:t>
      </w:r>
      <w:hyperlink r:id="rId31" w:tooltip="Abraham" w:history="1">
        <w:r w:rsidRPr="00503B86">
          <w:rPr>
            <w:rFonts w:ascii="Times New Roman" w:eastAsia="Times New Roman" w:hAnsi="Times New Roman" w:cs="Times New Roman"/>
            <w:b/>
            <w:bCs/>
          </w:rPr>
          <w:t>Abraham</w:t>
        </w:r>
      </w:hyperlink>
      <w:r w:rsidRPr="00503B86">
        <w:rPr>
          <w:rFonts w:ascii="Times New Roman" w:eastAsia="Times New Roman" w:hAnsi="Times New Roman" w:cs="Times New Roman"/>
          <w:b/>
          <w:bCs/>
        </w:rPr>
        <w:t>'s nephew Lot</w:t>
      </w:r>
      <w:r w:rsidR="004B24CE">
        <w:rPr>
          <w:rFonts w:ascii="Times New Roman" w:eastAsia="Times New Roman" w:hAnsi="Times New Roman" w:cs="Times New Roman"/>
          <w:b/>
          <w:bCs/>
        </w:rPr>
        <w:t>,</w:t>
      </w:r>
      <w:r w:rsidR="007D3815">
        <w:rPr>
          <w:rFonts w:ascii="Times New Roman" w:eastAsia="Times New Roman" w:hAnsi="Times New Roman" w:cs="Times New Roman"/>
          <w:b/>
          <w:bCs/>
        </w:rPr>
        <w:t xml:space="preserve"> </w:t>
      </w:r>
      <w:r w:rsidRPr="00503B86">
        <w:rPr>
          <w:rFonts w:ascii="Times New Roman" w:eastAsia="Times New Roman" w:hAnsi="Times New Roman" w:cs="Times New Roman"/>
          <w:b/>
          <w:bCs/>
        </w:rPr>
        <w:t>was referred to as his brother, as was </w:t>
      </w:r>
      <w:hyperlink r:id="rId32" w:tooltip="Jacob" w:history="1">
        <w:r w:rsidRPr="00503B86">
          <w:rPr>
            <w:rFonts w:ascii="Times New Roman" w:eastAsia="Times New Roman" w:hAnsi="Times New Roman" w:cs="Times New Roman"/>
            <w:b/>
            <w:bCs/>
          </w:rPr>
          <w:t>Jacob</w:t>
        </w:r>
      </w:hyperlink>
      <w:r w:rsidRPr="00503B86">
        <w:rPr>
          <w:rFonts w:ascii="Times New Roman" w:eastAsia="Times New Roman" w:hAnsi="Times New Roman" w:cs="Times New Roman"/>
          <w:b/>
          <w:bCs/>
        </w:rPr>
        <w:t xml:space="preserve">'s uncle Laban. Jesus himself frequently used the word "brother" as a generic term for one's fellow man. This custom has continued into modern times, with close friends, colleagues, and fellow churchgoers often called "brothers and sisters." </w:t>
      </w:r>
    </w:p>
    <w:p w14:paraId="23516B80" w14:textId="77777777" w:rsidR="00A06928"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The </w:t>
      </w:r>
      <w:hyperlink r:id="rId33" w:tooltip="Perpetual virginity of Mary" w:history="1">
        <w:r w:rsidRPr="00503B86">
          <w:rPr>
            <w:rFonts w:ascii="Times New Roman" w:eastAsia="Times New Roman" w:hAnsi="Times New Roman" w:cs="Times New Roman"/>
            <w:b/>
            <w:bCs/>
          </w:rPr>
          <w:t>perpetual virginity of Mary</w:t>
        </w:r>
      </w:hyperlink>
      <w:r w:rsidRPr="00503B86">
        <w:rPr>
          <w:rFonts w:ascii="Times New Roman" w:eastAsia="Times New Roman" w:hAnsi="Times New Roman" w:cs="Times New Roman"/>
          <w:b/>
          <w:bCs/>
        </w:rPr>
        <w:t xml:space="preserve"> is a Christian doctrine that Mary, the </w:t>
      </w:r>
      <w:r w:rsidR="00CB31AF">
        <w:rPr>
          <w:rFonts w:ascii="Times New Roman" w:eastAsia="Times New Roman" w:hAnsi="Times New Roman" w:cs="Times New Roman"/>
          <w:b/>
          <w:bCs/>
        </w:rPr>
        <w:t>M</w:t>
      </w:r>
      <w:r w:rsidRPr="00503B86">
        <w:rPr>
          <w:rFonts w:ascii="Times New Roman" w:eastAsia="Times New Roman" w:hAnsi="Times New Roman" w:cs="Times New Roman"/>
          <w:b/>
          <w:bCs/>
        </w:rPr>
        <w:t xml:space="preserve">other of Jesus, was a virgin </w:t>
      </w:r>
    </w:p>
    <w:p w14:paraId="0595C1A7" w14:textId="77777777" w:rsidR="008A7FDA"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 xml:space="preserve">"before, during and after" the birth of Christ, </w:t>
      </w:r>
    </w:p>
    <w:p w14:paraId="5D32E754" w14:textId="77777777" w:rsidR="00FD5193" w:rsidRPr="00503B86" w:rsidRDefault="002D22FC" w:rsidP="00D2055B">
      <w:pPr>
        <w:pStyle w:val="NoSpacing"/>
        <w:jc w:val="center"/>
        <w:rPr>
          <w:rFonts w:ascii="Times New Roman" w:eastAsia="Times New Roman" w:hAnsi="Times New Roman" w:cs="Times New Roman"/>
          <w:b/>
          <w:bCs/>
        </w:rPr>
      </w:pPr>
      <w:r>
        <w:rPr>
          <w:rFonts w:ascii="Times New Roman" w:eastAsia="Times New Roman" w:hAnsi="Times New Roman" w:cs="Times New Roman"/>
          <w:b/>
          <w:bCs/>
        </w:rPr>
        <w:t>t</w:t>
      </w:r>
      <w:r w:rsidR="00FD5193" w:rsidRPr="00503B86">
        <w:rPr>
          <w:rFonts w:ascii="Times New Roman" w:eastAsia="Times New Roman" w:hAnsi="Times New Roman" w:cs="Times New Roman"/>
          <w:b/>
          <w:bCs/>
        </w:rPr>
        <w:t>he Catholic Church adheres to this doctrine</w:t>
      </w:r>
      <w:r w:rsidR="003440EB">
        <w:rPr>
          <w:rFonts w:ascii="Times New Roman" w:eastAsia="Times New Roman" w:hAnsi="Times New Roman" w:cs="Times New Roman"/>
          <w:b/>
          <w:bCs/>
        </w:rPr>
        <w:t>.</w:t>
      </w:r>
    </w:p>
    <w:p w14:paraId="04E15C2F" w14:textId="77777777" w:rsidR="00FD5193" w:rsidRPr="00503B86"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The term </w:t>
      </w:r>
      <w:hyperlink r:id="rId34" w:tooltip="Erusin" w:history="1">
        <w:r w:rsidRPr="00503B86">
          <w:rPr>
            <w:rFonts w:ascii="Times New Roman" w:eastAsia="Times New Roman" w:hAnsi="Times New Roman" w:cs="Times New Roman"/>
            <w:b/>
            <w:bCs/>
            <w:i/>
            <w:iCs/>
          </w:rPr>
          <w:t>kiddushin</w:t>
        </w:r>
      </w:hyperlink>
      <w:r w:rsidRPr="00503B86">
        <w:rPr>
          <w:rFonts w:ascii="Times New Roman" w:eastAsia="Times New Roman" w:hAnsi="Times New Roman" w:cs="Times New Roman"/>
          <w:b/>
          <w:bCs/>
        </w:rPr>
        <w:t>, which refers to the first part of a two-part marriage, is frequently translated as "betrothal". Couples who fulfill the requirements of the </w:t>
      </w:r>
      <w:r w:rsidRPr="00503B86">
        <w:rPr>
          <w:rFonts w:ascii="Times New Roman" w:eastAsia="Times New Roman" w:hAnsi="Times New Roman" w:cs="Times New Roman"/>
          <w:b/>
          <w:bCs/>
          <w:i/>
          <w:iCs/>
        </w:rPr>
        <w:t>kiddushin</w:t>
      </w:r>
      <w:r w:rsidRPr="00503B86">
        <w:rPr>
          <w:rFonts w:ascii="Times New Roman" w:eastAsia="Times New Roman" w:hAnsi="Times New Roman" w:cs="Times New Roman"/>
          <w:b/>
          <w:bCs/>
        </w:rPr>
        <w:t> are married, until death or divorce.</w:t>
      </w:r>
      <w:r w:rsidR="001D6838" w:rsidRPr="00503B86">
        <w:rPr>
          <w:rFonts w:ascii="Times New Roman" w:eastAsia="Times New Roman" w:hAnsi="Times New Roman" w:cs="Times New Roman"/>
          <w:b/>
          <w:bCs/>
        </w:rPr>
        <w:t xml:space="preserve"> </w:t>
      </w:r>
    </w:p>
    <w:p w14:paraId="549A224F" w14:textId="77777777" w:rsidR="00FD5193" w:rsidRPr="00503B86" w:rsidRDefault="00FD5193" w:rsidP="00D2055B">
      <w:pPr>
        <w:pStyle w:val="NoSpacing"/>
        <w:jc w:val="center"/>
        <w:rPr>
          <w:rFonts w:ascii="Times New Roman" w:eastAsia="Times New Roman" w:hAnsi="Times New Roman" w:cs="Times New Roman"/>
          <w:b/>
          <w:bCs/>
        </w:rPr>
      </w:pPr>
      <w:r w:rsidRPr="00503B86">
        <w:rPr>
          <w:rFonts w:ascii="Times New Roman" w:eastAsia="Times New Roman" w:hAnsi="Times New Roman" w:cs="Times New Roman"/>
          <w:b/>
          <w:bCs/>
        </w:rPr>
        <w:t>The New Testament has no mention of Joseph's death, but he is never mentioned after the story of finding Jesus in the temple</w:t>
      </w:r>
      <w:r w:rsidR="003C1C55">
        <w:rPr>
          <w:rFonts w:ascii="Times New Roman" w:eastAsia="Times New Roman" w:hAnsi="Times New Roman" w:cs="Times New Roman"/>
          <w:b/>
          <w:bCs/>
        </w:rPr>
        <w:t>,</w:t>
      </w:r>
      <w:r w:rsidRPr="00503B86">
        <w:rPr>
          <w:rFonts w:ascii="Times New Roman" w:eastAsia="Times New Roman" w:hAnsi="Times New Roman" w:cs="Times New Roman"/>
          <w:b/>
          <w:bCs/>
        </w:rPr>
        <w:t xml:space="preserve"> when Jesus was 12.</w:t>
      </w:r>
      <w:r w:rsidR="001D6838" w:rsidRPr="00503B86">
        <w:rPr>
          <w:rFonts w:ascii="Times New Roman" w:eastAsia="Times New Roman" w:hAnsi="Times New Roman" w:cs="Times New Roman"/>
          <w:b/>
          <w:bCs/>
        </w:rPr>
        <w:t xml:space="preserve"> </w:t>
      </w:r>
    </w:p>
    <w:p w14:paraId="3823031F" w14:textId="77777777" w:rsidR="003C1C55" w:rsidRDefault="004F385A" w:rsidP="004F385A">
      <w:pPr>
        <w:pStyle w:val="NoSpacing"/>
        <w:jc w:val="center"/>
        <w:rPr>
          <w:rFonts w:ascii="Times New Roman" w:eastAsia="Times New Roman" w:hAnsi="Times New Roman" w:cs="Times New Roman"/>
          <w:b/>
          <w:bCs/>
        </w:rPr>
      </w:pPr>
      <w:r>
        <w:rPr>
          <w:rFonts w:ascii="Times New Roman" w:eastAsia="Times New Roman" w:hAnsi="Times New Roman" w:cs="Times New Roman"/>
          <w:b/>
          <w:bCs/>
        </w:rPr>
        <w:t>A</w:t>
      </w:r>
      <w:r w:rsidR="00FD5193" w:rsidRPr="00503B86">
        <w:rPr>
          <w:rFonts w:ascii="Times New Roman" w:eastAsia="Times New Roman" w:hAnsi="Times New Roman" w:cs="Times New Roman"/>
          <w:b/>
          <w:bCs/>
        </w:rPr>
        <w:t xml:space="preserve"> hypothesis </w:t>
      </w:r>
      <w:r w:rsidR="00002DD0">
        <w:rPr>
          <w:rFonts w:ascii="Times New Roman" w:eastAsia="Times New Roman" w:hAnsi="Times New Roman" w:cs="Times New Roman"/>
          <w:b/>
          <w:bCs/>
        </w:rPr>
        <w:t xml:space="preserve">has been presented </w:t>
      </w:r>
      <w:r w:rsidR="00FD5193" w:rsidRPr="00503B86">
        <w:rPr>
          <w:rFonts w:ascii="Times New Roman" w:eastAsia="Times New Roman" w:hAnsi="Times New Roman" w:cs="Times New Roman"/>
          <w:b/>
          <w:bCs/>
        </w:rPr>
        <w:t>that Joseph was </w:t>
      </w:r>
    </w:p>
    <w:p w14:paraId="323B8E9C" w14:textId="77777777" w:rsidR="00157DAF" w:rsidRPr="004F385A" w:rsidRDefault="00FD5193" w:rsidP="004F385A">
      <w:pPr>
        <w:pStyle w:val="NoSpacing"/>
        <w:jc w:val="center"/>
        <w:rPr>
          <w:rFonts w:ascii="Times New Roman" w:eastAsia="Times New Roman" w:hAnsi="Times New Roman" w:cs="Times New Roman"/>
          <w:b/>
          <w:bCs/>
        </w:rPr>
      </w:pPr>
      <w:hyperlink r:id="rId35" w:tooltip="Entering heaven alive" w:history="1">
        <w:r w:rsidRPr="00503B86">
          <w:rPr>
            <w:rFonts w:ascii="Times New Roman" w:eastAsia="Times New Roman" w:hAnsi="Times New Roman" w:cs="Times New Roman"/>
            <w:b/>
            <w:bCs/>
          </w:rPr>
          <w:t>assumed into Heaven</w:t>
        </w:r>
      </w:hyperlink>
      <w:r w:rsidRPr="00503B86">
        <w:rPr>
          <w:rFonts w:ascii="Times New Roman" w:eastAsia="Times New Roman" w:hAnsi="Times New Roman" w:cs="Times New Roman"/>
          <w:b/>
          <w:bCs/>
        </w:rPr>
        <w:t> with body and soul because he belongs to the few saints who left no bodily relics</w:t>
      </w:r>
      <w:r w:rsidR="006131AD" w:rsidRPr="00503B86">
        <w:rPr>
          <w:rFonts w:ascii="Times New Roman" w:eastAsia="Times New Roman" w:hAnsi="Times New Roman" w:cs="Times New Roman"/>
          <w:b/>
          <w:bCs/>
        </w:rPr>
        <w:t>.</w:t>
      </w:r>
    </w:p>
    <w:sectPr w:rsidR="00157DAF" w:rsidRPr="004F385A" w:rsidSect="00F74846">
      <w:pgSz w:w="12240" w:h="15840" w:code="1"/>
      <w:pgMar w:top="270" w:right="360" w:bottom="90" w:left="360" w:header="720" w:footer="720" w:gutter="0"/>
      <w:cols w:num="2" w:space="45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C1DF5"/>
    <w:multiLevelType w:val="multilevel"/>
    <w:tmpl w:val="CF7C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433E34"/>
    <w:multiLevelType w:val="multilevel"/>
    <w:tmpl w:val="1FDED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5F4BC7"/>
    <w:multiLevelType w:val="multilevel"/>
    <w:tmpl w:val="C58AF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207E93"/>
    <w:multiLevelType w:val="multilevel"/>
    <w:tmpl w:val="5C8E4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605E03"/>
    <w:multiLevelType w:val="multilevel"/>
    <w:tmpl w:val="C17C2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E23144"/>
    <w:multiLevelType w:val="multilevel"/>
    <w:tmpl w:val="705AA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7B6975"/>
    <w:multiLevelType w:val="multilevel"/>
    <w:tmpl w:val="D242E4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B337415"/>
    <w:multiLevelType w:val="multilevel"/>
    <w:tmpl w:val="19009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413988"/>
    <w:multiLevelType w:val="multilevel"/>
    <w:tmpl w:val="A0486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FE02BA"/>
    <w:multiLevelType w:val="multilevel"/>
    <w:tmpl w:val="80CA3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3D157D"/>
    <w:multiLevelType w:val="multilevel"/>
    <w:tmpl w:val="2C066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BC6C3F"/>
    <w:multiLevelType w:val="multilevel"/>
    <w:tmpl w:val="0E08BB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2152917"/>
    <w:multiLevelType w:val="multilevel"/>
    <w:tmpl w:val="0AF6E5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66F2472"/>
    <w:multiLevelType w:val="multilevel"/>
    <w:tmpl w:val="D834F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EAF3551"/>
    <w:multiLevelType w:val="multilevel"/>
    <w:tmpl w:val="3FCAA7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D1A4778"/>
    <w:multiLevelType w:val="multilevel"/>
    <w:tmpl w:val="08587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7B352F2"/>
    <w:multiLevelType w:val="multilevel"/>
    <w:tmpl w:val="C7C6B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7EB5121"/>
    <w:multiLevelType w:val="multilevel"/>
    <w:tmpl w:val="68E45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DF85424"/>
    <w:multiLevelType w:val="multilevel"/>
    <w:tmpl w:val="7BC0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7D43A3"/>
    <w:multiLevelType w:val="multilevel"/>
    <w:tmpl w:val="01A0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9119662">
    <w:abstractNumId w:val="3"/>
  </w:num>
  <w:num w:numId="2" w16cid:durableId="1008630913">
    <w:abstractNumId w:val="12"/>
  </w:num>
  <w:num w:numId="3" w16cid:durableId="883978371">
    <w:abstractNumId w:val="11"/>
  </w:num>
  <w:num w:numId="4" w16cid:durableId="1997800923">
    <w:abstractNumId w:val="0"/>
  </w:num>
  <w:num w:numId="5" w16cid:durableId="22949725">
    <w:abstractNumId w:val="16"/>
  </w:num>
  <w:num w:numId="6" w16cid:durableId="186717806">
    <w:abstractNumId w:val="4"/>
  </w:num>
  <w:num w:numId="7" w16cid:durableId="1412001399">
    <w:abstractNumId w:val="19"/>
  </w:num>
  <w:num w:numId="8" w16cid:durableId="593903374">
    <w:abstractNumId w:val="10"/>
  </w:num>
  <w:num w:numId="9" w16cid:durableId="1230311993">
    <w:abstractNumId w:val="5"/>
  </w:num>
  <w:num w:numId="10" w16cid:durableId="1188449328">
    <w:abstractNumId w:val="18"/>
  </w:num>
  <w:num w:numId="11" w16cid:durableId="437138171">
    <w:abstractNumId w:val="9"/>
  </w:num>
  <w:num w:numId="12" w16cid:durableId="129591571">
    <w:abstractNumId w:val="8"/>
  </w:num>
  <w:num w:numId="13" w16cid:durableId="360939469">
    <w:abstractNumId w:val="7"/>
  </w:num>
  <w:num w:numId="14" w16cid:durableId="259608610">
    <w:abstractNumId w:val="13"/>
  </w:num>
  <w:num w:numId="15" w16cid:durableId="484858626">
    <w:abstractNumId w:val="6"/>
  </w:num>
  <w:num w:numId="16" w16cid:durableId="1791512592">
    <w:abstractNumId w:val="15"/>
  </w:num>
  <w:num w:numId="17" w16cid:durableId="310720448">
    <w:abstractNumId w:val="17"/>
  </w:num>
  <w:num w:numId="18" w16cid:durableId="536624901">
    <w:abstractNumId w:val="2"/>
  </w:num>
  <w:num w:numId="19" w16cid:durableId="1097746957">
    <w:abstractNumId w:val="1"/>
  </w:num>
  <w:num w:numId="20" w16cid:durableId="57436465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B66"/>
    <w:rsid w:val="00002DD0"/>
    <w:rsid w:val="00005F99"/>
    <w:rsid w:val="00012D4F"/>
    <w:rsid w:val="00015844"/>
    <w:rsid w:val="00017FD0"/>
    <w:rsid w:val="0004000D"/>
    <w:rsid w:val="00047B75"/>
    <w:rsid w:val="00052406"/>
    <w:rsid w:val="000524F4"/>
    <w:rsid w:val="000532D3"/>
    <w:rsid w:val="00053FE0"/>
    <w:rsid w:val="0006235A"/>
    <w:rsid w:val="00067A73"/>
    <w:rsid w:val="00071AEC"/>
    <w:rsid w:val="00075DA8"/>
    <w:rsid w:val="00077E36"/>
    <w:rsid w:val="00083C4A"/>
    <w:rsid w:val="00084E54"/>
    <w:rsid w:val="000936F0"/>
    <w:rsid w:val="000969D3"/>
    <w:rsid w:val="000A37FD"/>
    <w:rsid w:val="000A5574"/>
    <w:rsid w:val="000B0BD2"/>
    <w:rsid w:val="000B1C0A"/>
    <w:rsid w:val="000C06AC"/>
    <w:rsid w:val="000C08EC"/>
    <w:rsid w:val="000C6BE7"/>
    <w:rsid w:val="000C74A5"/>
    <w:rsid w:val="000D38A5"/>
    <w:rsid w:val="000E0044"/>
    <w:rsid w:val="000E1239"/>
    <w:rsid w:val="000E7260"/>
    <w:rsid w:val="000F3FC4"/>
    <w:rsid w:val="00102D24"/>
    <w:rsid w:val="00106021"/>
    <w:rsid w:val="00113B3C"/>
    <w:rsid w:val="00114774"/>
    <w:rsid w:val="001231CD"/>
    <w:rsid w:val="001306EB"/>
    <w:rsid w:val="0013543E"/>
    <w:rsid w:val="00135F75"/>
    <w:rsid w:val="0013652E"/>
    <w:rsid w:val="00140BFF"/>
    <w:rsid w:val="00145A37"/>
    <w:rsid w:val="00152D46"/>
    <w:rsid w:val="00155751"/>
    <w:rsid w:val="00157DAF"/>
    <w:rsid w:val="00160ACC"/>
    <w:rsid w:val="0016584D"/>
    <w:rsid w:val="00165BF3"/>
    <w:rsid w:val="00172A88"/>
    <w:rsid w:val="00173321"/>
    <w:rsid w:val="0017432D"/>
    <w:rsid w:val="0017566E"/>
    <w:rsid w:val="00177381"/>
    <w:rsid w:val="00181FC0"/>
    <w:rsid w:val="00182497"/>
    <w:rsid w:val="00185F69"/>
    <w:rsid w:val="0018626C"/>
    <w:rsid w:val="0019438D"/>
    <w:rsid w:val="001A0E32"/>
    <w:rsid w:val="001A7261"/>
    <w:rsid w:val="001A7B2A"/>
    <w:rsid w:val="001B4157"/>
    <w:rsid w:val="001B7167"/>
    <w:rsid w:val="001B7490"/>
    <w:rsid w:val="001B761B"/>
    <w:rsid w:val="001B772E"/>
    <w:rsid w:val="001C5A74"/>
    <w:rsid w:val="001D6838"/>
    <w:rsid w:val="001E1202"/>
    <w:rsid w:val="001E2459"/>
    <w:rsid w:val="001E3CA0"/>
    <w:rsid w:val="001E4987"/>
    <w:rsid w:val="001E621F"/>
    <w:rsid w:val="001F003F"/>
    <w:rsid w:val="001F18CA"/>
    <w:rsid w:val="001F2EFE"/>
    <w:rsid w:val="00207756"/>
    <w:rsid w:val="00207CA4"/>
    <w:rsid w:val="00212349"/>
    <w:rsid w:val="00213898"/>
    <w:rsid w:val="002158BC"/>
    <w:rsid w:val="00216BFF"/>
    <w:rsid w:val="0022149C"/>
    <w:rsid w:val="00227E1B"/>
    <w:rsid w:val="0023281A"/>
    <w:rsid w:val="002476D7"/>
    <w:rsid w:val="002557F8"/>
    <w:rsid w:val="00264548"/>
    <w:rsid w:val="00282B46"/>
    <w:rsid w:val="002840C5"/>
    <w:rsid w:val="002923AB"/>
    <w:rsid w:val="00293ED8"/>
    <w:rsid w:val="0029736C"/>
    <w:rsid w:val="002A2A14"/>
    <w:rsid w:val="002A498C"/>
    <w:rsid w:val="002A6587"/>
    <w:rsid w:val="002B19C4"/>
    <w:rsid w:val="002B6554"/>
    <w:rsid w:val="002C158F"/>
    <w:rsid w:val="002C263D"/>
    <w:rsid w:val="002C41D2"/>
    <w:rsid w:val="002D22FC"/>
    <w:rsid w:val="002D78A5"/>
    <w:rsid w:val="002E0FBD"/>
    <w:rsid w:val="002E3015"/>
    <w:rsid w:val="002E4842"/>
    <w:rsid w:val="002E4DAF"/>
    <w:rsid w:val="002F1444"/>
    <w:rsid w:val="002F34BB"/>
    <w:rsid w:val="002F522D"/>
    <w:rsid w:val="002F5628"/>
    <w:rsid w:val="002F5BCB"/>
    <w:rsid w:val="002F678B"/>
    <w:rsid w:val="00300853"/>
    <w:rsid w:val="00304FF5"/>
    <w:rsid w:val="003213FF"/>
    <w:rsid w:val="003257E6"/>
    <w:rsid w:val="00333248"/>
    <w:rsid w:val="00337CE8"/>
    <w:rsid w:val="0034244D"/>
    <w:rsid w:val="003440EB"/>
    <w:rsid w:val="0035160A"/>
    <w:rsid w:val="00351B9F"/>
    <w:rsid w:val="00353179"/>
    <w:rsid w:val="003539A2"/>
    <w:rsid w:val="003564E9"/>
    <w:rsid w:val="003579A1"/>
    <w:rsid w:val="0037528A"/>
    <w:rsid w:val="00382FDA"/>
    <w:rsid w:val="00393036"/>
    <w:rsid w:val="00393A67"/>
    <w:rsid w:val="003B23EF"/>
    <w:rsid w:val="003B6033"/>
    <w:rsid w:val="003C1A02"/>
    <w:rsid w:val="003C1C55"/>
    <w:rsid w:val="003C4E14"/>
    <w:rsid w:val="003C6E6F"/>
    <w:rsid w:val="003D2BAB"/>
    <w:rsid w:val="003D5A49"/>
    <w:rsid w:val="003E01A7"/>
    <w:rsid w:val="003E39C1"/>
    <w:rsid w:val="003E6B57"/>
    <w:rsid w:val="003F1BC9"/>
    <w:rsid w:val="003F2DE8"/>
    <w:rsid w:val="003F729E"/>
    <w:rsid w:val="00401E1B"/>
    <w:rsid w:val="00405B06"/>
    <w:rsid w:val="0040766A"/>
    <w:rsid w:val="00414996"/>
    <w:rsid w:val="00416432"/>
    <w:rsid w:val="0041682A"/>
    <w:rsid w:val="0041734D"/>
    <w:rsid w:val="00417922"/>
    <w:rsid w:val="004209BD"/>
    <w:rsid w:val="00422EB1"/>
    <w:rsid w:val="004305F7"/>
    <w:rsid w:val="004323B0"/>
    <w:rsid w:val="00434A02"/>
    <w:rsid w:val="00435E86"/>
    <w:rsid w:val="004360C3"/>
    <w:rsid w:val="00443EA4"/>
    <w:rsid w:val="00452C62"/>
    <w:rsid w:val="00454C34"/>
    <w:rsid w:val="00455B68"/>
    <w:rsid w:val="004626FE"/>
    <w:rsid w:val="00462D9E"/>
    <w:rsid w:val="00465387"/>
    <w:rsid w:val="0046607A"/>
    <w:rsid w:val="00466704"/>
    <w:rsid w:val="00467390"/>
    <w:rsid w:val="0047549A"/>
    <w:rsid w:val="0048026F"/>
    <w:rsid w:val="00480DCF"/>
    <w:rsid w:val="004819A9"/>
    <w:rsid w:val="0048263E"/>
    <w:rsid w:val="00485612"/>
    <w:rsid w:val="004865D4"/>
    <w:rsid w:val="00486D6F"/>
    <w:rsid w:val="00491090"/>
    <w:rsid w:val="00492CEA"/>
    <w:rsid w:val="00494B50"/>
    <w:rsid w:val="00496E16"/>
    <w:rsid w:val="004A1074"/>
    <w:rsid w:val="004A65F6"/>
    <w:rsid w:val="004A7DB3"/>
    <w:rsid w:val="004B0098"/>
    <w:rsid w:val="004B0A9B"/>
    <w:rsid w:val="004B24CE"/>
    <w:rsid w:val="004B48DB"/>
    <w:rsid w:val="004D2835"/>
    <w:rsid w:val="004D41DD"/>
    <w:rsid w:val="004D5350"/>
    <w:rsid w:val="004E5056"/>
    <w:rsid w:val="004E71E1"/>
    <w:rsid w:val="004E76E6"/>
    <w:rsid w:val="004E7B8C"/>
    <w:rsid w:val="004F0C90"/>
    <w:rsid w:val="004F3814"/>
    <w:rsid w:val="004F385A"/>
    <w:rsid w:val="004F6AFD"/>
    <w:rsid w:val="004F7C14"/>
    <w:rsid w:val="004F7F28"/>
    <w:rsid w:val="00503B86"/>
    <w:rsid w:val="00503EFF"/>
    <w:rsid w:val="005040FC"/>
    <w:rsid w:val="005061C2"/>
    <w:rsid w:val="0050763D"/>
    <w:rsid w:val="00511938"/>
    <w:rsid w:val="00514025"/>
    <w:rsid w:val="00514232"/>
    <w:rsid w:val="00515CA8"/>
    <w:rsid w:val="005226FE"/>
    <w:rsid w:val="0052637A"/>
    <w:rsid w:val="00533809"/>
    <w:rsid w:val="00535A04"/>
    <w:rsid w:val="005362EE"/>
    <w:rsid w:val="005437D0"/>
    <w:rsid w:val="005449CF"/>
    <w:rsid w:val="00547059"/>
    <w:rsid w:val="0055662B"/>
    <w:rsid w:val="00561925"/>
    <w:rsid w:val="00574C88"/>
    <w:rsid w:val="00575A4E"/>
    <w:rsid w:val="005769D1"/>
    <w:rsid w:val="0058312F"/>
    <w:rsid w:val="00583E70"/>
    <w:rsid w:val="005872BC"/>
    <w:rsid w:val="00591B1B"/>
    <w:rsid w:val="005927B1"/>
    <w:rsid w:val="005A1461"/>
    <w:rsid w:val="005A2FFD"/>
    <w:rsid w:val="005A50E4"/>
    <w:rsid w:val="005A60AC"/>
    <w:rsid w:val="005A66E9"/>
    <w:rsid w:val="005A7A76"/>
    <w:rsid w:val="005B4084"/>
    <w:rsid w:val="005B68A7"/>
    <w:rsid w:val="005C0023"/>
    <w:rsid w:val="005C3E11"/>
    <w:rsid w:val="005C42DD"/>
    <w:rsid w:val="005C5160"/>
    <w:rsid w:val="005D1F65"/>
    <w:rsid w:val="005D31DF"/>
    <w:rsid w:val="005D6753"/>
    <w:rsid w:val="005D7A65"/>
    <w:rsid w:val="005E0D61"/>
    <w:rsid w:val="005E0F01"/>
    <w:rsid w:val="005E2A8A"/>
    <w:rsid w:val="005F0838"/>
    <w:rsid w:val="005F16DF"/>
    <w:rsid w:val="005F5BD1"/>
    <w:rsid w:val="005F7AB4"/>
    <w:rsid w:val="00600D72"/>
    <w:rsid w:val="00603F7F"/>
    <w:rsid w:val="00606157"/>
    <w:rsid w:val="00606B21"/>
    <w:rsid w:val="00606C60"/>
    <w:rsid w:val="006131AD"/>
    <w:rsid w:val="00615BB5"/>
    <w:rsid w:val="00624540"/>
    <w:rsid w:val="00626556"/>
    <w:rsid w:val="00627FF1"/>
    <w:rsid w:val="00631611"/>
    <w:rsid w:val="00637327"/>
    <w:rsid w:val="006375F0"/>
    <w:rsid w:val="006524F5"/>
    <w:rsid w:val="00655956"/>
    <w:rsid w:val="00657209"/>
    <w:rsid w:val="006621BA"/>
    <w:rsid w:val="0066248A"/>
    <w:rsid w:val="00664753"/>
    <w:rsid w:val="00665F77"/>
    <w:rsid w:val="006744BF"/>
    <w:rsid w:val="006859EC"/>
    <w:rsid w:val="00686AA0"/>
    <w:rsid w:val="006908B5"/>
    <w:rsid w:val="006A4DA9"/>
    <w:rsid w:val="006B23B3"/>
    <w:rsid w:val="006B3CCF"/>
    <w:rsid w:val="006B3E9F"/>
    <w:rsid w:val="006B780A"/>
    <w:rsid w:val="006C0C5D"/>
    <w:rsid w:val="006C501F"/>
    <w:rsid w:val="006C5991"/>
    <w:rsid w:val="006D4D28"/>
    <w:rsid w:val="006D7342"/>
    <w:rsid w:val="006E008D"/>
    <w:rsid w:val="006F0AC7"/>
    <w:rsid w:val="006F7633"/>
    <w:rsid w:val="006F7F8A"/>
    <w:rsid w:val="007021EF"/>
    <w:rsid w:val="00702384"/>
    <w:rsid w:val="00702D78"/>
    <w:rsid w:val="007069FD"/>
    <w:rsid w:val="00712395"/>
    <w:rsid w:val="00715907"/>
    <w:rsid w:val="007160ED"/>
    <w:rsid w:val="007166A7"/>
    <w:rsid w:val="00720278"/>
    <w:rsid w:val="00722460"/>
    <w:rsid w:val="007235E9"/>
    <w:rsid w:val="007279D2"/>
    <w:rsid w:val="0073181D"/>
    <w:rsid w:val="00733145"/>
    <w:rsid w:val="00733963"/>
    <w:rsid w:val="007340B1"/>
    <w:rsid w:val="007368DC"/>
    <w:rsid w:val="00746219"/>
    <w:rsid w:val="00751F0A"/>
    <w:rsid w:val="00752FD0"/>
    <w:rsid w:val="007569E4"/>
    <w:rsid w:val="00757B94"/>
    <w:rsid w:val="00764A19"/>
    <w:rsid w:val="00770638"/>
    <w:rsid w:val="00771542"/>
    <w:rsid w:val="00771A13"/>
    <w:rsid w:val="00775F82"/>
    <w:rsid w:val="00777305"/>
    <w:rsid w:val="00780A98"/>
    <w:rsid w:val="00784F1F"/>
    <w:rsid w:val="00785195"/>
    <w:rsid w:val="00786608"/>
    <w:rsid w:val="00792721"/>
    <w:rsid w:val="00792E63"/>
    <w:rsid w:val="00793CAA"/>
    <w:rsid w:val="00793DFD"/>
    <w:rsid w:val="007973A7"/>
    <w:rsid w:val="007A1A13"/>
    <w:rsid w:val="007C126A"/>
    <w:rsid w:val="007C50EE"/>
    <w:rsid w:val="007C516E"/>
    <w:rsid w:val="007D0A07"/>
    <w:rsid w:val="007D1FCB"/>
    <w:rsid w:val="007D33EA"/>
    <w:rsid w:val="007D3815"/>
    <w:rsid w:val="007D3D5A"/>
    <w:rsid w:val="007D73AD"/>
    <w:rsid w:val="007E0020"/>
    <w:rsid w:val="007E0CFB"/>
    <w:rsid w:val="007E0FD8"/>
    <w:rsid w:val="007E27F5"/>
    <w:rsid w:val="007E2B76"/>
    <w:rsid w:val="007E2C43"/>
    <w:rsid w:val="007E35CC"/>
    <w:rsid w:val="007F39E0"/>
    <w:rsid w:val="0080017B"/>
    <w:rsid w:val="00801E17"/>
    <w:rsid w:val="008031F4"/>
    <w:rsid w:val="0081700E"/>
    <w:rsid w:val="00824BA1"/>
    <w:rsid w:val="008270D6"/>
    <w:rsid w:val="008331F2"/>
    <w:rsid w:val="008401CB"/>
    <w:rsid w:val="00840B39"/>
    <w:rsid w:val="0084289B"/>
    <w:rsid w:val="00844573"/>
    <w:rsid w:val="008446F4"/>
    <w:rsid w:val="00851540"/>
    <w:rsid w:val="0085245F"/>
    <w:rsid w:val="008533CA"/>
    <w:rsid w:val="00855DA1"/>
    <w:rsid w:val="00855F12"/>
    <w:rsid w:val="00856B6A"/>
    <w:rsid w:val="00872F63"/>
    <w:rsid w:val="00873EC2"/>
    <w:rsid w:val="00881635"/>
    <w:rsid w:val="00885A16"/>
    <w:rsid w:val="008861A0"/>
    <w:rsid w:val="008869D0"/>
    <w:rsid w:val="0089171A"/>
    <w:rsid w:val="00891B7A"/>
    <w:rsid w:val="00894B66"/>
    <w:rsid w:val="00897EDC"/>
    <w:rsid w:val="008A0260"/>
    <w:rsid w:val="008A59CD"/>
    <w:rsid w:val="008A7FDA"/>
    <w:rsid w:val="008B6C78"/>
    <w:rsid w:val="008C1882"/>
    <w:rsid w:val="008C4679"/>
    <w:rsid w:val="008D24F9"/>
    <w:rsid w:val="008D610E"/>
    <w:rsid w:val="008D6523"/>
    <w:rsid w:val="008F02E0"/>
    <w:rsid w:val="008F3787"/>
    <w:rsid w:val="008F542F"/>
    <w:rsid w:val="008F5DFF"/>
    <w:rsid w:val="00900D84"/>
    <w:rsid w:val="00902CD5"/>
    <w:rsid w:val="0091066D"/>
    <w:rsid w:val="00913AB7"/>
    <w:rsid w:val="00915D64"/>
    <w:rsid w:val="009171CF"/>
    <w:rsid w:val="00920504"/>
    <w:rsid w:val="009236CD"/>
    <w:rsid w:val="009245E5"/>
    <w:rsid w:val="009266A9"/>
    <w:rsid w:val="00927ED6"/>
    <w:rsid w:val="00932D38"/>
    <w:rsid w:val="00934242"/>
    <w:rsid w:val="0093679B"/>
    <w:rsid w:val="00937748"/>
    <w:rsid w:val="00940EC6"/>
    <w:rsid w:val="00942DC7"/>
    <w:rsid w:val="00944349"/>
    <w:rsid w:val="00973D7C"/>
    <w:rsid w:val="009776A0"/>
    <w:rsid w:val="009841A7"/>
    <w:rsid w:val="0099025B"/>
    <w:rsid w:val="0099200A"/>
    <w:rsid w:val="00992981"/>
    <w:rsid w:val="009939E4"/>
    <w:rsid w:val="00995E21"/>
    <w:rsid w:val="00997F1B"/>
    <w:rsid w:val="009A1B10"/>
    <w:rsid w:val="009A2047"/>
    <w:rsid w:val="009A236C"/>
    <w:rsid w:val="009A3C94"/>
    <w:rsid w:val="009A4B4C"/>
    <w:rsid w:val="009A5523"/>
    <w:rsid w:val="009A606B"/>
    <w:rsid w:val="009A62B2"/>
    <w:rsid w:val="009B226F"/>
    <w:rsid w:val="009B4AE5"/>
    <w:rsid w:val="009B66A5"/>
    <w:rsid w:val="009B7B2A"/>
    <w:rsid w:val="009C6471"/>
    <w:rsid w:val="009C7924"/>
    <w:rsid w:val="009D1234"/>
    <w:rsid w:val="009D6702"/>
    <w:rsid w:val="009D6E11"/>
    <w:rsid w:val="009D71A5"/>
    <w:rsid w:val="009D7ADD"/>
    <w:rsid w:val="009E1EA7"/>
    <w:rsid w:val="009E5F3A"/>
    <w:rsid w:val="009E753A"/>
    <w:rsid w:val="009F512C"/>
    <w:rsid w:val="009F61AA"/>
    <w:rsid w:val="009F75A1"/>
    <w:rsid w:val="009F7D53"/>
    <w:rsid w:val="00A00758"/>
    <w:rsid w:val="00A02E35"/>
    <w:rsid w:val="00A030F8"/>
    <w:rsid w:val="00A039D7"/>
    <w:rsid w:val="00A04992"/>
    <w:rsid w:val="00A06928"/>
    <w:rsid w:val="00A06F10"/>
    <w:rsid w:val="00A07281"/>
    <w:rsid w:val="00A07A04"/>
    <w:rsid w:val="00A12B2C"/>
    <w:rsid w:val="00A12CF2"/>
    <w:rsid w:val="00A13B04"/>
    <w:rsid w:val="00A14A1F"/>
    <w:rsid w:val="00A16AFD"/>
    <w:rsid w:val="00A17C20"/>
    <w:rsid w:val="00A20987"/>
    <w:rsid w:val="00A22500"/>
    <w:rsid w:val="00A255FE"/>
    <w:rsid w:val="00A309C0"/>
    <w:rsid w:val="00A33AA1"/>
    <w:rsid w:val="00A3781E"/>
    <w:rsid w:val="00A43E32"/>
    <w:rsid w:val="00A44622"/>
    <w:rsid w:val="00A470C2"/>
    <w:rsid w:val="00A50E09"/>
    <w:rsid w:val="00A5535D"/>
    <w:rsid w:val="00A62529"/>
    <w:rsid w:val="00A62661"/>
    <w:rsid w:val="00A63030"/>
    <w:rsid w:val="00A67FBF"/>
    <w:rsid w:val="00A703E3"/>
    <w:rsid w:val="00A704C3"/>
    <w:rsid w:val="00A71742"/>
    <w:rsid w:val="00A73FAD"/>
    <w:rsid w:val="00A774D2"/>
    <w:rsid w:val="00A80A5D"/>
    <w:rsid w:val="00A83CA0"/>
    <w:rsid w:val="00A84655"/>
    <w:rsid w:val="00A93353"/>
    <w:rsid w:val="00A93993"/>
    <w:rsid w:val="00A963B0"/>
    <w:rsid w:val="00A978DB"/>
    <w:rsid w:val="00AA186F"/>
    <w:rsid w:val="00AA2913"/>
    <w:rsid w:val="00AA350D"/>
    <w:rsid w:val="00AA5076"/>
    <w:rsid w:val="00AB1E4B"/>
    <w:rsid w:val="00AB4EAF"/>
    <w:rsid w:val="00AB54CB"/>
    <w:rsid w:val="00AC4C04"/>
    <w:rsid w:val="00AC6288"/>
    <w:rsid w:val="00AD0A8E"/>
    <w:rsid w:val="00AD461B"/>
    <w:rsid w:val="00AE2A8D"/>
    <w:rsid w:val="00AE36AD"/>
    <w:rsid w:val="00AE63DA"/>
    <w:rsid w:val="00AE653C"/>
    <w:rsid w:val="00AF32A7"/>
    <w:rsid w:val="00AF34F0"/>
    <w:rsid w:val="00B01C14"/>
    <w:rsid w:val="00B02C2E"/>
    <w:rsid w:val="00B05199"/>
    <w:rsid w:val="00B07C09"/>
    <w:rsid w:val="00B120B6"/>
    <w:rsid w:val="00B148B9"/>
    <w:rsid w:val="00B157D2"/>
    <w:rsid w:val="00B16F6B"/>
    <w:rsid w:val="00B16FFB"/>
    <w:rsid w:val="00B34256"/>
    <w:rsid w:val="00B442AF"/>
    <w:rsid w:val="00B53E7C"/>
    <w:rsid w:val="00B54E6E"/>
    <w:rsid w:val="00B55892"/>
    <w:rsid w:val="00B621B0"/>
    <w:rsid w:val="00B65DDD"/>
    <w:rsid w:val="00B7008D"/>
    <w:rsid w:val="00B75420"/>
    <w:rsid w:val="00B75891"/>
    <w:rsid w:val="00B75CA5"/>
    <w:rsid w:val="00B77414"/>
    <w:rsid w:val="00B8138A"/>
    <w:rsid w:val="00BA06D9"/>
    <w:rsid w:val="00BA6035"/>
    <w:rsid w:val="00BA7768"/>
    <w:rsid w:val="00BB001F"/>
    <w:rsid w:val="00BB0F35"/>
    <w:rsid w:val="00BB110F"/>
    <w:rsid w:val="00BC1000"/>
    <w:rsid w:val="00BC419D"/>
    <w:rsid w:val="00BC520C"/>
    <w:rsid w:val="00BC5699"/>
    <w:rsid w:val="00BC6857"/>
    <w:rsid w:val="00BC6FFF"/>
    <w:rsid w:val="00BC7BA5"/>
    <w:rsid w:val="00BC7E99"/>
    <w:rsid w:val="00BD1965"/>
    <w:rsid w:val="00BD292E"/>
    <w:rsid w:val="00BD62F4"/>
    <w:rsid w:val="00BD676A"/>
    <w:rsid w:val="00BE1443"/>
    <w:rsid w:val="00BE3570"/>
    <w:rsid w:val="00BE7649"/>
    <w:rsid w:val="00BF22EE"/>
    <w:rsid w:val="00BF4310"/>
    <w:rsid w:val="00C01DBA"/>
    <w:rsid w:val="00C12451"/>
    <w:rsid w:val="00C13CDF"/>
    <w:rsid w:val="00C140F0"/>
    <w:rsid w:val="00C1475B"/>
    <w:rsid w:val="00C20A55"/>
    <w:rsid w:val="00C2239D"/>
    <w:rsid w:val="00C2689F"/>
    <w:rsid w:val="00C340ED"/>
    <w:rsid w:val="00C35151"/>
    <w:rsid w:val="00C43B03"/>
    <w:rsid w:val="00C43EB5"/>
    <w:rsid w:val="00C45E37"/>
    <w:rsid w:val="00C47ADE"/>
    <w:rsid w:val="00C50DBA"/>
    <w:rsid w:val="00C51436"/>
    <w:rsid w:val="00C60014"/>
    <w:rsid w:val="00C66C01"/>
    <w:rsid w:val="00C67A15"/>
    <w:rsid w:val="00C70304"/>
    <w:rsid w:val="00C72671"/>
    <w:rsid w:val="00C742CF"/>
    <w:rsid w:val="00C74C0C"/>
    <w:rsid w:val="00C75BB8"/>
    <w:rsid w:val="00C77FAA"/>
    <w:rsid w:val="00C8064F"/>
    <w:rsid w:val="00C81098"/>
    <w:rsid w:val="00C87300"/>
    <w:rsid w:val="00C92412"/>
    <w:rsid w:val="00CA2FA8"/>
    <w:rsid w:val="00CA46FF"/>
    <w:rsid w:val="00CA5324"/>
    <w:rsid w:val="00CB31AF"/>
    <w:rsid w:val="00CC223E"/>
    <w:rsid w:val="00CC32FB"/>
    <w:rsid w:val="00CC36FC"/>
    <w:rsid w:val="00CC7C03"/>
    <w:rsid w:val="00CD301A"/>
    <w:rsid w:val="00CD4747"/>
    <w:rsid w:val="00CD5154"/>
    <w:rsid w:val="00CD59CE"/>
    <w:rsid w:val="00CE076F"/>
    <w:rsid w:val="00CE58DB"/>
    <w:rsid w:val="00CE6610"/>
    <w:rsid w:val="00CF0CCD"/>
    <w:rsid w:val="00CF3704"/>
    <w:rsid w:val="00CF43E4"/>
    <w:rsid w:val="00CF4C9C"/>
    <w:rsid w:val="00D0047A"/>
    <w:rsid w:val="00D03C2E"/>
    <w:rsid w:val="00D11376"/>
    <w:rsid w:val="00D11C66"/>
    <w:rsid w:val="00D13E3C"/>
    <w:rsid w:val="00D15D5C"/>
    <w:rsid w:val="00D166C4"/>
    <w:rsid w:val="00D2055B"/>
    <w:rsid w:val="00D33EA3"/>
    <w:rsid w:val="00D46597"/>
    <w:rsid w:val="00D46CCF"/>
    <w:rsid w:val="00D53298"/>
    <w:rsid w:val="00D54556"/>
    <w:rsid w:val="00D5570D"/>
    <w:rsid w:val="00D615D9"/>
    <w:rsid w:val="00D64C70"/>
    <w:rsid w:val="00D6682F"/>
    <w:rsid w:val="00D67965"/>
    <w:rsid w:val="00D75F05"/>
    <w:rsid w:val="00D860E4"/>
    <w:rsid w:val="00D87734"/>
    <w:rsid w:val="00D92141"/>
    <w:rsid w:val="00D93ACD"/>
    <w:rsid w:val="00DA2BA9"/>
    <w:rsid w:val="00DA5EBC"/>
    <w:rsid w:val="00DB5613"/>
    <w:rsid w:val="00DB7AA3"/>
    <w:rsid w:val="00DC0AE6"/>
    <w:rsid w:val="00DC60EC"/>
    <w:rsid w:val="00DC6BDE"/>
    <w:rsid w:val="00DD2792"/>
    <w:rsid w:val="00DD2974"/>
    <w:rsid w:val="00DD33B4"/>
    <w:rsid w:val="00DE0915"/>
    <w:rsid w:val="00DE6020"/>
    <w:rsid w:val="00DE6763"/>
    <w:rsid w:val="00DF29CE"/>
    <w:rsid w:val="00DF5ED3"/>
    <w:rsid w:val="00DF7938"/>
    <w:rsid w:val="00E0051B"/>
    <w:rsid w:val="00E01B23"/>
    <w:rsid w:val="00E01D1E"/>
    <w:rsid w:val="00E04EF5"/>
    <w:rsid w:val="00E1340A"/>
    <w:rsid w:val="00E154A3"/>
    <w:rsid w:val="00E168FA"/>
    <w:rsid w:val="00E30C33"/>
    <w:rsid w:val="00E3214E"/>
    <w:rsid w:val="00E3781D"/>
    <w:rsid w:val="00E40099"/>
    <w:rsid w:val="00E41B86"/>
    <w:rsid w:val="00E5622A"/>
    <w:rsid w:val="00E60063"/>
    <w:rsid w:val="00E66B6C"/>
    <w:rsid w:val="00E70124"/>
    <w:rsid w:val="00E722A8"/>
    <w:rsid w:val="00E72EF2"/>
    <w:rsid w:val="00E74EA1"/>
    <w:rsid w:val="00E75EC3"/>
    <w:rsid w:val="00E9160D"/>
    <w:rsid w:val="00E91842"/>
    <w:rsid w:val="00EA0072"/>
    <w:rsid w:val="00EA628D"/>
    <w:rsid w:val="00EC0D5C"/>
    <w:rsid w:val="00EC190F"/>
    <w:rsid w:val="00EC2E73"/>
    <w:rsid w:val="00EC6910"/>
    <w:rsid w:val="00EC6BD1"/>
    <w:rsid w:val="00ED0BE8"/>
    <w:rsid w:val="00ED28C8"/>
    <w:rsid w:val="00EF2FEF"/>
    <w:rsid w:val="00EF380F"/>
    <w:rsid w:val="00EF63D1"/>
    <w:rsid w:val="00EF7FBD"/>
    <w:rsid w:val="00F033FD"/>
    <w:rsid w:val="00F0391E"/>
    <w:rsid w:val="00F048FA"/>
    <w:rsid w:val="00F050E6"/>
    <w:rsid w:val="00F05BDF"/>
    <w:rsid w:val="00F07254"/>
    <w:rsid w:val="00F1389C"/>
    <w:rsid w:val="00F14602"/>
    <w:rsid w:val="00F15990"/>
    <w:rsid w:val="00F168E5"/>
    <w:rsid w:val="00F17901"/>
    <w:rsid w:val="00F26E27"/>
    <w:rsid w:val="00F33B7E"/>
    <w:rsid w:val="00F343B9"/>
    <w:rsid w:val="00F46042"/>
    <w:rsid w:val="00F46110"/>
    <w:rsid w:val="00F4634E"/>
    <w:rsid w:val="00F57CB1"/>
    <w:rsid w:val="00F71B28"/>
    <w:rsid w:val="00F74846"/>
    <w:rsid w:val="00F80209"/>
    <w:rsid w:val="00F918F3"/>
    <w:rsid w:val="00F91AEA"/>
    <w:rsid w:val="00FA09C9"/>
    <w:rsid w:val="00FA126F"/>
    <w:rsid w:val="00FA719A"/>
    <w:rsid w:val="00FA7D8A"/>
    <w:rsid w:val="00FB23BB"/>
    <w:rsid w:val="00FB3663"/>
    <w:rsid w:val="00FB56D0"/>
    <w:rsid w:val="00FB5B30"/>
    <w:rsid w:val="00FC46F2"/>
    <w:rsid w:val="00FC47DB"/>
    <w:rsid w:val="00FC4D03"/>
    <w:rsid w:val="00FD5193"/>
    <w:rsid w:val="00FD5B16"/>
    <w:rsid w:val="00FE5DCD"/>
    <w:rsid w:val="00FF0D07"/>
    <w:rsid w:val="00FF1765"/>
    <w:rsid w:val="00FF3DE3"/>
    <w:rsid w:val="00FF41B2"/>
    <w:rsid w:val="00FF5DA6"/>
    <w:rsid w:val="00FF6F3B"/>
    <w:rsid w:val="00FF74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0C157"/>
  <w15:docId w15:val="{5BBBA635-7B0E-4456-AC4F-3BB89166A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742"/>
  </w:style>
  <w:style w:type="paragraph" w:styleId="Heading1">
    <w:name w:val="heading 1"/>
    <w:basedOn w:val="Normal"/>
    <w:link w:val="Heading1Char"/>
    <w:uiPriority w:val="9"/>
    <w:qFormat/>
    <w:rsid w:val="00FD519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D5193"/>
    <w:pPr>
      <w:spacing w:before="100" w:beforeAutospacing="1" w:after="100" w:afterAutospacing="1" w:line="240" w:lineRule="auto"/>
      <w:outlineLvl w:val="1"/>
    </w:pPr>
    <w:rPr>
      <w:rFonts w:ascii="Times New Roman" w:eastAsia="Times New Roman" w:hAnsi="Times New Roman" w:cs="Times New Roman"/>
      <w:b/>
      <w:bCs/>
      <w:kern w:val="0"/>
      <w:sz w:val="36"/>
      <w:szCs w:val="36"/>
    </w:rPr>
  </w:style>
  <w:style w:type="paragraph" w:styleId="Heading3">
    <w:name w:val="heading 3"/>
    <w:basedOn w:val="Normal"/>
    <w:link w:val="Heading3Char"/>
    <w:uiPriority w:val="9"/>
    <w:qFormat/>
    <w:rsid w:val="00FD5193"/>
    <w:pPr>
      <w:spacing w:before="100" w:beforeAutospacing="1" w:after="100" w:afterAutospacing="1" w:line="240" w:lineRule="auto"/>
      <w:outlineLvl w:val="2"/>
    </w:pPr>
    <w:rPr>
      <w:rFonts w:ascii="Times New Roman" w:eastAsia="Times New Roman" w:hAnsi="Times New Roman" w:cs="Times New Roman"/>
      <w:b/>
      <w:bCs/>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4B66"/>
    <w:pPr>
      <w:spacing w:after="0" w:line="240" w:lineRule="auto"/>
    </w:pPr>
    <w:rPr>
      <w:rFonts w:eastAsiaTheme="minorEastAsia"/>
      <w:kern w:val="0"/>
    </w:rPr>
  </w:style>
  <w:style w:type="character" w:styleId="Strong">
    <w:name w:val="Strong"/>
    <w:basedOn w:val="DefaultParagraphFont"/>
    <w:uiPriority w:val="22"/>
    <w:qFormat/>
    <w:rsid w:val="00894B66"/>
    <w:rPr>
      <w:b/>
      <w:bCs/>
    </w:rPr>
  </w:style>
  <w:style w:type="paragraph" w:styleId="NormalWeb">
    <w:name w:val="Normal (Web)"/>
    <w:basedOn w:val="Normal"/>
    <w:uiPriority w:val="99"/>
    <w:unhideWhenUsed/>
    <w:rsid w:val="00894B66"/>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Hyperlink">
    <w:name w:val="Hyperlink"/>
    <w:basedOn w:val="DefaultParagraphFont"/>
    <w:uiPriority w:val="99"/>
    <w:semiHidden/>
    <w:unhideWhenUsed/>
    <w:rsid w:val="008869D0"/>
    <w:rPr>
      <w:color w:val="0000FF"/>
      <w:u w:val="single"/>
    </w:rPr>
  </w:style>
  <w:style w:type="character" w:customStyle="1" w:styleId="Heading1Char">
    <w:name w:val="Heading 1 Char"/>
    <w:basedOn w:val="DefaultParagraphFont"/>
    <w:link w:val="Heading1"/>
    <w:uiPriority w:val="9"/>
    <w:rsid w:val="00FD519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D5193"/>
    <w:rPr>
      <w:rFonts w:ascii="Times New Roman" w:eastAsia="Times New Roman" w:hAnsi="Times New Roman" w:cs="Times New Roman"/>
      <w:b/>
      <w:bCs/>
      <w:kern w:val="0"/>
      <w:sz w:val="36"/>
      <w:szCs w:val="36"/>
    </w:rPr>
  </w:style>
  <w:style w:type="character" w:customStyle="1" w:styleId="Heading3Char">
    <w:name w:val="Heading 3 Char"/>
    <w:basedOn w:val="DefaultParagraphFont"/>
    <w:link w:val="Heading3"/>
    <w:uiPriority w:val="9"/>
    <w:rsid w:val="00FD5193"/>
    <w:rPr>
      <w:rFonts w:ascii="Times New Roman" w:eastAsia="Times New Roman" w:hAnsi="Times New Roman" w:cs="Times New Roman"/>
      <w:b/>
      <w:bCs/>
      <w:kern w:val="0"/>
      <w:sz w:val="27"/>
      <w:szCs w:val="27"/>
    </w:rPr>
  </w:style>
  <w:style w:type="numbering" w:customStyle="1" w:styleId="NoList1">
    <w:name w:val="No List1"/>
    <w:next w:val="NoList"/>
    <w:uiPriority w:val="99"/>
    <w:semiHidden/>
    <w:unhideWhenUsed/>
    <w:rsid w:val="00FD5193"/>
  </w:style>
  <w:style w:type="paragraph" w:customStyle="1" w:styleId="msonormal0">
    <w:name w:val="msonormal"/>
    <w:basedOn w:val="Normal"/>
    <w:rsid w:val="00FD5193"/>
    <w:pPr>
      <w:spacing w:before="100" w:beforeAutospacing="1" w:after="100" w:afterAutospacing="1" w:line="240" w:lineRule="auto"/>
    </w:pPr>
    <w:rPr>
      <w:rFonts w:ascii="Times New Roman" w:eastAsia="Times New Roman" w:hAnsi="Times New Roman" w:cs="Times New Roman"/>
      <w:kern w:val="0"/>
      <w:sz w:val="24"/>
      <w:szCs w:val="24"/>
    </w:rPr>
  </w:style>
  <w:style w:type="character" w:customStyle="1" w:styleId="mw-page-title-main">
    <w:name w:val="mw-page-title-main"/>
    <w:basedOn w:val="DefaultParagraphFont"/>
    <w:rsid w:val="00FD5193"/>
  </w:style>
  <w:style w:type="paragraph" w:customStyle="1" w:styleId="selected">
    <w:name w:val="selected"/>
    <w:basedOn w:val="Normal"/>
    <w:rsid w:val="00FD5193"/>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FollowedHyperlink">
    <w:name w:val="FollowedHyperlink"/>
    <w:basedOn w:val="DefaultParagraphFont"/>
    <w:uiPriority w:val="99"/>
    <w:semiHidden/>
    <w:unhideWhenUsed/>
    <w:rsid w:val="00FD5193"/>
    <w:rPr>
      <w:color w:val="800080"/>
      <w:u w:val="single"/>
    </w:rPr>
  </w:style>
  <w:style w:type="paragraph" w:customStyle="1" w:styleId="vector-tab-noicon">
    <w:name w:val="vector-tab-noicon"/>
    <w:basedOn w:val="Normal"/>
    <w:rsid w:val="00FD5193"/>
    <w:pPr>
      <w:spacing w:before="100" w:beforeAutospacing="1" w:after="100" w:afterAutospacing="1" w:line="240" w:lineRule="auto"/>
    </w:pPr>
    <w:rPr>
      <w:rFonts w:ascii="Times New Roman" w:eastAsia="Times New Roman" w:hAnsi="Times New Roman" w:cs="Times New Roman"/>
      <w:kern w:val="0"/>
      <w:sz w:val="24"/>
      <w:szCs w:val="24"/>
    </w:rPr>
  </w:style>
  <w:style w:type="character" w:customStyle="1" w:styleId="vector-dropdown-label-text">
    <w:name w:val="vector-dropdown-label-text"/>
    <w:basedOn w:val="DefaultParagraphFont"/>
    <w:rsid w:val="00FD5193"/>
  </w:style>
  <w:style w:type="paragraph" w:customStyle="1" w:styleId="mw-list-item">
    <w:name w:val="mw-list-item"/>
    <w:basedOn w:val="Normal"/>
    <w:rsid w:val="00FD5193"/>
    <w:pPr>
      <w:spacing w:before="100" w:beforeAutospacing="1" w:after="100" w:afterAutospacing="1" w:line="240" w:lineRule="auto"/>
    </w:pPr>
    <w:rPr>
      <w:rFonts w:ascii="Times New Roman" w:eastAsia="Times New Roman" w:hAnsi="Times New Roman" w:cs="Times New Roman"/>
      <w:kern w:val="0"/>
      <w:sz w:val="24"/>
      <w:szCs w:val="24"/>
    </w:rPr>
  </w:style>
  <w:style w:type="paragraph" w:customStyle="1" w:styleId="wb-otherproject-link">
    <w:name w:val="wb-otherproject-link"/>
    <w:basedOn w:val="Normal"/>
    <w:rsid w:val="00FD5193"/>
    <w:pPr>
      <w:spacing w:before="100" w:beforeAutospacing="1" w:after="100" w:afterAutospacing="1" w:line="240" w:lineRule="auto"/>
    </w:pPr>
    <w:rPr>
      <w:rFonts w:ascii="Times New Roman" w:eastAsia="Times New Roman" w:hAnsi="Times New Roman" w:cs="Times New Roman"/>
      <w:kern w:val="0"/>
      <w:sz w:val="24"/>
      <w:szCs w:val="24"/>
    </w:rPr>
  </w:style>
  <w:style w:type="paragraph" w:styleId="z-TopofForm">
    <w:name w:val="HTML Top of Form"/>
    <w:basedOn w:val="Normal"/>
    <w:next w:val="Normal"/>
    <w:link w:val="z-TopofFormChar"/>
    <w:hidden/>
    <w:uiPriority w:val="99"/>
    <w:semiHidden/>
    <w:unhideWhenUsed/>
    <w:rsid w:val="00FD5193"/>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FD5193"/>
    <w:rPr>
      <w:rFonts w:ascii="Arial" w:eastAsia="Times New Roman" w:hAnsi="Arial" w:cs="Arial"/>
      <w:vanish/>
      <w:kern w:val="0"/>
      <w:sz w:val="16"/>
      <w:szCs w:val="16"/>
    </w:rPr>
  </w:style>
  <w:style w:type="character" w:customStyle="1" w:styleId="cdx-radioicon">
    <w:name w:val="cdx-radio__icon"/>
    <w:basedOn w:val="DefaultParagraphFont"/>
    <w:rsid w:val="00FD5193"/>
  </w:style>
  <w:style w:type="character" w:customStyle="1" w:styleId="cdx-labellabeltext">
    <w:name w:val="cdx-label__label__text"/>
    <w:basedOn w:val="DefaultParagraphFont"/>
    <w:rsid w:val="00FD5193"/>
  </w:style>
  <w:style w:type="paragraph" w:styleId="z-BottomofForm">
    <w:name w:val="HTML Bottom of Form"/>
    <w:basedOn w:val="Normal"/>
    <w:next w:val="Normal"/>
    <w:link w:val="z-BottomofFormChar"/>
    <w:hidden/>
    <w:uiPriority w:val="99"/>
    <w:semiHidden/>
    <w:unhideWhenUsed/>
    <w:rsid w:val="00FD5193"/>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FD5193"/>
    <w:rPr>
      <w:rFonts w:ascii="Arial" w:eastAsia="Times New Roman" w:hAnsi="Arial" w:cs="Arial"/>
      <w:vanish/>
      <w:kern w:val="0"/>
      <w:sz w:val="16"/>
      <w:szCs w:val="16"/>
    </w:rPr>
  </w:style>
  <w:style w:type="character" w:customStyle="1" w:styleId="mw-default-size">
    <w:name w:val="mw-default-size"/>
    <w:basedOn w:val="DefaultParagraphFont"/>
    <w:rsid w:val="00FD5193"/>
  </w:style>
  <w:style w:type="character" w:customStyle="1" w:styleId="cite-bracket">
    <w:name w:val="cite-bracket"/>
    <w:basedOn w:val="DefaultParagraphFont"/>
    <w:rsid w:val="00FD5193"/>
  </w:style>
  <w:style w:type="character" w:customStyle="1" w:styleId="nowrap">
    <w:name w:val="nowrap"/>
    <w:basedOn w:val="DefaultParagraphFont"/>
    <w:rsid w:val="00FD5193"/>
  </w:style>
  <w:style w:type="character" w:customStyle="1" w:styleId="mw-image-border">
    <w:name w:val="mw-image-border"/>
    <w:basedOn w:val="DefaultParagraphFont"/>
    <w:rsid w:val="00FD5193"/>
  </w:style>
  <w:style w:type="paragraph" w:customStyle="1" w:styleId="nv-view">
    <w:name w:val="nv-view"/>
    <w:basedOn w:val="Normal"/>
    <w:rsid w:val="00FD5193"/>
    <w:pPr>
      <w:spacing w:before="100" w:beforeAutospacing="1" w:after="100" w:afterAutospacing="1" w:line="240" w:lineRule="auto"/>
    </w:pPr>
    <w:rPr>
      <w:rFonts w:ascii="Times New Roman" w:eastAsia="Times New Roman" w:hAnsi="Times New Roman" w:cs="Times New Roman"/>
      <w:kern w:val="0"/>
      <w:sz w:val="24"/>
      <w:szCs w:val="24"/>
    </w:rPr>
  </w:style>
  <w:style w:type="paragraph" w:customStyle="1" w:styleId="nv-talk">
    <w:name w:val="nv-talk"/>
    <w:basedOn w:val="Normal"/>
    <w:rsid w:val="00FD5193"/>
    <w:pPr>
      <w:spacing w:before="100" w:beforeAutospacing="1" w:after="100" w:afterAutospacing="1" w:line="240" w:lineRule="auto"/>
    </w:pPr>
    <w:rPr>
      <w:rFonts w:ascii="Times New Roman" w:eastAsia="Times New Roman" w:hAnsi="Times New Roman" w:cs="Times New Roman"/>
      <w:kern w:val="0"/>
      <w:sz w:val="24"/>
      <w:szCs w:val="24"/>
    </w:rPr>
  </w:style>
  <w:style w:type="paragraph" w:customStyle="1" w:styleId="nv-edit">
    <w:name w:val="nv-edit"/>
    <w:basedOn w:val="Normal"/>
    <w:rsid w:val="00FD5193"/>
    <w:pPr>
      <w:spacing w:before="100" w:beforeAutospacing="1" w:after="100" w:afterAutospacing="1" w:line="240" w:lineRule="auto"/>
    </w:pPr>
    <w:rPr>
      <w:rFonts w:ascii="Times New Roman" w:eastAsia="Times New Roman" w:hAnsi="Times New Roman" w:cs="Times New Roman"/>
      <w:kern w:val="0"/>
      <w:sz w:val="24"/>
      <w:szCs w:val="24"/>
    </w:rPr>
  </w:style>
  <w:style w:type="character" w:customStyle="1" w:styleId="vanchor">
    <w:name w:val="vanchor"/>
    <w:basedOn w:val="DefaultParagraphFont"/>
    <w:rsid w:val="00FD5193"/>
  </w:style>
  <w:style w:type="character" w:customStyle="1" w:styleId="vanchor-text">
    <w:name w:val="vanchor-text"/>
    <w:basedOn w:val="DefaultParagraphFont"/>
    <w:rsid w:val="00FD5193"/>
  </w:style>
  <w:style w:type="paragraph" w:styleId="BalloonText">
    <w:name w:val="Balloon Text"/>
    <w:basedOn w:val="Normal"/>
    <w:link w:val="BalloonTextChar"/>
    <w:uiPriority w:val="99"/>
    <w:semiHidden/>
    <w:unhideWhenUsed/>
    <w:rsid w:val="00CB3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31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19573">
      <w:bodyDiv w:val="1"/>
      <w:marLeft w:val="0"/>
      <w:marRight w:val="0"/>
      <w:marTop w:val="0"/>
      <w:marBottom w:val="0"/>
      <w:divBdr>
        <w:top w:val="none" w:sz="0" w:space="0" w:color="auto"/>
        <w:left w:val="none" w:sz="0" w:space="0" w:color="auto"/>
        <w:bottom w:val="none" w:sz="0" w:space="0" w:color="auto"/>
        <w:right w:val="none" w:sz="0" w:space="0" w:color="auto"/>
      </w:divBdr>
    </w:div>
    <w:div w:id="55204995">
      <w:bodyDiv w:val="1"/>
      <w:marLeft w:val="0"/>
      <w:marRight w:val="0"/>
      <w:marTop w:val="0"/>
      <w:marBottom w:val="0"/>
      <w:divBdr>
        <w:top w:val="none" w:sz="0" w:space="0" w:color="auto"/>
        <w:left w:val="none" w:sz="0" w:space="0" w:color="auto"/>
        <w:bottom w:val="none" w:sz="0" w:space="0" w:color="auto"/>
        <w:right w:val="none" w:sz="0" w:space="0" w:color="auto"/>
      </w:divBdr>
    </w:div>
    <w:div w:id="81923900">
      <w:bodyDiv w:val="1"/>
      <w:marLeft w:val="0"/>
      <w:marRight w:val="0"/>
      <w:marTop w:val="0"/>
      <w:marBottom w:val="0"/>
      <w:divBdr>
        <w:top w:val="none" w:sz="0" w:space="0" w:color="auto"/>
        <w:left w:val="none" w:sz="0" w:space="0" w:color="auto"/>
        <w:bottom w:val="none" w:sz="0" w:space="0" w:color="auto"/>
        <w:right w:val="none" w:sz="0" w:space="0" w:color="auto"/>
      </w:divBdr>
    </w:div>
    <w:div w:id="82069099">
      <w:bodyDiv w:val="1"/>
      <w:marLeft w:val="0"/>
      <w:marRight w:val="0"/>
      <w:marTop w:val="0"/>
      <w:marBottom w:val="0"/>
      <w:divBdr>
        <w:top w:val="none" w:sz="0" w:space="0" w:color="auto"/>
        <w:left w:val="none" w:sz="0" w:space="0" w:color="auto"/>
        <w:bottom w:val="none" w:sz="0" w:space="0" w:color="auto"/>
        <w:right w:val="none" w:sz="0" w:space="0" w:color="auto"/>
      </w:divBdr>
    </w:div>
    <w:div w:id="89935287">
      <w:bodyDiv w:val="1"/>
      <w:marLeft w:val="0"/>
      <w:marRight w:val="0"/>
      <w:marTop w:val="0"/>
      <w:marBottom w:val="0"/>
      <w:divBdr>
        <w:top w:val="none" w:sz="0" w:space="0" w:color="auto"/>
        <w:left w:val="none" w:sz="0" w:space="0" w:color="auto"/>
        <w:bottom w:val="none" w:sz="0" w:space="0" w:color="auto"/>
        <w:right w:val="none" w:sz="0" w:space="0" w:color="auto"/>
      </w:divBdr>
    </w:div>
    <w:div w:id="113719414">
      <w:bodyDiv w:val="1"/>
      <w:marLeft w:val="0"/>
      <w:marRight w:val="0"/>
      <w:marTop w:val="0"/>
      <w:marBottom w:val="0"/>
      <w:divBdr>
        <w:top w:val="none" w:sz="0" w:space="0" w:color="auto"/>
        <w:left w:val="none" w:sz="0" w:space="0" w:color="auto"/>
        <w:bottom w:val="none" w:sz="0" w:space="0" w:color="auto"/>
        <w:right w:val="none" w:sz="0" w:space="0" w:color="auto"/>
      </w:divBdr>
    </w:div>
    <w:div w:id="132527565">
      <w:bodyDiv w:val="1"/>
      <w:marLeft w:val="0"/>
      <w:marRight w:val="0"/>
      <w:marTop w:val="0"/>
      <w:marBottom w:val="0"/>
      <w:divBdr>
        <w:top w:val="none" w:sz="0" w:space="0" w:color="auto"/>
        <w:left w:val="none" w:sz="0" w:space="0" w:color="auto"/>
        <w:bottom w:val="none" w:sz="0" w:space="0" w:color="auto"/>
        <w:right w:val="none" w:sz="0" w:space="0" w:color="auto"/>
      </w:divBdr>
    </w:div>
    <w:div w:id="151141522">
      <w:bodyDiv w:val="1"/>
      <w:marLeft w:val="0"/>
      <w:marRight w:val="0"/>
      <w:marTop w:val="0"/>
      <w:marBottom w:val="0"/>
      <w:divBdr>
        <w:top w:val="none" w:sz="0" w:space="0" w:color="auto"/>
        <w:left w:val="none" w:sz="0" w:space="0" w:color="auto"/>
        <w:bottom w:val="none" w:sz="0" w:space="0" w:color="auto"/>
        <w:right w:val="none" w:sz="0" w:space="0" w:color="auto"/>
      </w:divBdr>
    </w:div>
    <w:div w:id="211768914">
      <w:bodyDiv w:val="1"/>
      <w:marLeft w:val="0"/>
      <w:marRight w:val="0"/>
      <w:marTop w:val="0"/>
      <w:marBottom w:val="0"/>
      <w:divBdr>
        <w:top w:val="none" w:sz="0" w:space="0" w:color="auto"/>
        <w:left w:val="none" w:sz="0" w:space="0" w:color="auto"/>
        <w:bottom w:val="none" w:sz="0" w:space="0" w:color="auto"/>
        <w:right w:val="none" w:sz="0" w:space="0" w:color="auto"/>
      </w:divBdr>
    </w:div>
    <w:div w:id="252862006">
      <w:bodyDiv w:val="1"/>
      <w:marLeft w:val="0"/>
      <w:marRight w:val="0"/>
      <w:marTop w:val="0"/>
      <w:marBottom w:val="0"/>
      <w:divBdr>
        <w:top w:val="none" w:sz="0" w:space="0" w:color="auto"/>
        <w:left w:val="none" w:sz="0" w:space="0" w:color="auto"/>
        <w:bottom w:val="none" w:sz="0" w:space="0" w:color="auto"/>
        <w:right w:val="none" w:sz="0" w:space="0" w:color="auto"/>
      </w:divBdr>
    </w:div>
    <w:div w:id="338312949">
      <w:bodyDiv w:val="1"/>
      <w:marLeft w:val="0"/>
      <w:marRight w:val="0"/>
      <w:marTop w:val="0"/>
      <w:marBottom w:val="0"/>
      <w:divBdr>
        <w:top w:val="none" w:sz="0" w:space="0" w:color="auto"/>
        <w:left w:val="none" w:sz="0" w:space="0" w:color="auto"/>
        <w:bottom w:val="none" w:sz="0" w:space="0" w:color="auto"/>
        <w:right w:val="none" w:sz="0" w:space="0" w:color="auto"/>
      </w:divBdr>
      <w:divsChild>
        <w:div w:id="2021083289">
          <w:blockQuote w:val="1"/>
          <w:marLeft w:val="0"/>
          <w:marRight w:val="0"/>
          <w:marTop w:val="240"/>
          <w:marBottom w:val="240"/>
          <w:divBdr>
            <w:top w:val="none" w:sz="0" w:space="0" w:color="auto"/>
            <w:left w:val="none" w:sz="0" w:space="0" w:color="auto"/>
            <w:bottom w:val="none" w:sz="0" w:space="0" w:color="auto"/>
            <w:right w:val="none" w:sz="0" w:space="0" w:color="auto"/>
          </w:divBdr>
        </w:div>
        <w:div w:id="1059088702">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367225684">
      <w:bodyDiv w:val="1"/>
      <w:marLeft w:val="0"/>
      <w:marRight w:val="0"/>
      <w:marTop w:val="0"/>
      <w:marBottom w:val="0"/>
      <w:divBdr>
        <w:top w:val="none" w:sz="0" w:space="0" w:color="auto"/>
        <w:left w:val="none" w:sz="0" w:space="0" w:color="auto"/>
        <w:bottom w:val="none" w:sz="0" w:space="0" w:color="auto"/>
        <w:right w:val="none" w:sz="0" w:space="0" w:color="auto"/>
      </w:divBdr>
    </w:div>
    <w:div w:id="441070829">
      <w:bodyDiv w:val="1"/>
      <w:marLeft w:val="0"/>
      <w:marRight w:val="0"/>
      <w:marTop w:val="0"/>
      <w:marBottom w:val="0"/>
      <w:divBdr>
        <w:top w:val="none" w:sz="0" w:space="0" w:color="auto"/>
        <w:left w:val="none" w:sz="0" w:space="0" w:color="auto"/>
        <w:bottom w:val="none" w:sz="0" w:space="0" w:color="auto"/>
        <w:right w:val="none" w:sz="0" w:space="0" w:color="auto"/>
      </w:divBdr>
    </w:div>
    <w:div w:id="492065110">
      <w:bodyDiv w:val="1"/>
      <w:marLeft w:val="0"/>
      <w:marRight w:val="0"/>
      <w:marTop w:val="0"/>
      <w:marBottom w:val="0"/>
      <w:divBdr>
        <w:top w:val="none" w:sz="0" w:space="0" w:color="auto"/>
        <w:left w:val="none" w:sz="0" w:space="0" w:color="auto"/>
        <w:bottom w:val="none" w:sz="0" w:space="0" w:color="auto"/>
        <w:right w:val="none" w:sz="0" w:space="0" w:color="auto"/>
      </w:divBdr>
    </w:div>
    <w:div w:id="497228934">
      <w:bodyDiv w:val="1"/>
      <w:marLeft w:val="0"/>
      <w:marRight w:val="0"/>
      <w:marTop w:val="0"/>
      <w:marBottom w:val="0"/>
      <w:divBdr>
        <w:top w:val="none" w:sz="0" w:space="0" w:color="auto"/>
        <w:left w:val="none" w:sz="0" w:space="0" w:color="auto"/>
        <w:bottom w:val="none" w:sz="0" w:space="0" w:color="auto"/>
        <w:right w:val="none" w:sz="0" w:space="0" w:color="auto"/>
      </w:divBdr>
    </w:div>
    <w:div w:id="504170049">
      <w:bodyDiv w:val="1"/>
      <w:marLeft w:val="0"/>
      <w:marRight w:val="0"/>
      <w:marTop w:val="0"/>
      <w:marBottom w:val="0"/>
      <w:divBdr>
        <w:top w:val="none" w:sz="0" w:space="0" w:color="auto"/>
        <w:left w:val="none" w:sz="0" w:space="0" w:color="auto"/>
        <w:bottom w:val="none" w:sz="0" w:space="0" w:color="auto"/>
        <w:right w:val="none" w:sz="0" w:space="0" w:color="auto"/>
      </w:divBdr>
    </w:div>
    <w:div w:id="519658800">
      <w:bodyDiv w:val="1"/>
      <w:marLeft w:val="0"/>
      <w:marRight w:val="0"/>
      <w:marTop w:val="0"/>
      <w:marBottom w:val="0"/>
      <w:divBdr>
        <w:top w:val="none" w:sz="0" w:space="0" w:color="auto"/>
        <w:left w:val="none" w:sz="0" w:space="0" w:color="auto"/>
        <w:bottom w:val="none" w:sz="0" w:space="0" w:color="auto"/>
        <w:right w:val="none" w:sz="0" w:space="0" w:color="auto"/>
      </w:divBdr>
    </w:div>
    <w:div w:id="649019935">
      <w:bodyDiv w:val="1"/>
      <w:marLeft w:val="0"/>
      <w:marRight w:val="0"/>
      <w:marTop w:val="0"/>
      <w:marBottom w:val="0"/>
      <w:divBdr>
        <w:top w:val="none" w:sz="0" w:space="0" w:color="auto"/>
        <w:left w:val="none" w:sz="0" w:space="0" w:color="auto"/>
        <w:bottom w:val="none" w:sz="0" w:space="0" w:color="auto"/>
        <w:right w:val="none" w:sz="0" w:space="0" w:color="auto"/>
      </w:divBdr>
    </w:div>
    <w:div w:id="665132987">
      <w:bodyDiv w:val="1"/>
      <w:marLeft w:val="0"/>
      <w:marRight w:val="0"/>
      <w:marTop w:val="0"/>
      <w:marBottom w:val="0"/>
      <w:divBdr>
        <w:top w:val="none" w:sz="0" w:space="0" w:color="auto"/>
        <w:left w:val="none" w:sz="0" w:space="0" w:color="auto"/>
        <w:bottom w:val="none" w:sz="0" w:space="0" w:color="auto"/>
        <w:right w:val="none" w:sz="0" w:space="0" w:color="auto"/>
      </w:divBdr>
    </w:div>
    <w:div w:id="708264998">
      <w:bodyDiv w:val="1"/>
      <w:marLeft w:val="0"/>
      <w:marRight w:val="0"/>
      <w:marTop w:val="0"/>
      <w:marBottom w:val="0"/>
      <w:divBdr>
        <w:top w:val="none" w:sz="0" w:space="0" w:color="auto"/>
        <w:left w:val="none" w:sz="0" w:space="0" w:color="auto"/>
        <w:bottom w:val="none" w:sz="0" w:space="0" w:color="auto"/>
        <w:right w:val="none" w:sz="0" w:space="0" w:color="auto"/>
      </w:divBdr>
    </w:div>
    <w:div w:id="815495739">
      <w:bodyDiv w:val="1"/>
      <w:marLeft w:val="0"/>
      <w:marRight w:val="0"/>
      <w:marTop w:val="0"/>
      <w:marBottom w:val="0"/>
      <w:divBdr>
        <w:top w:val="none" w:sz="0" w:space="0" w:color="auto"/>
        <w:left w:val="none" w:sz="0" w:space="0" w:color="auto"/>
        <w:bottom w:val="none" w:sz="0" w:space="0" w:color="auto"/>
        <w:right w:val="none" w:sz="0" w:space="0" w:color="auto"/>
      </w:divBdr>
    </w:div>
    <w:div w:id="950625847">
      <w:bodyDiv w:val="1"/>
      <w:marLeft w:val="0"/>
      <w:marRight w:val="0"/>
      <w:marTop w:val="0"/>
      <w:marBottom w:val="0"/>
      <w:divBdr>
        <w:top w:val="none" w:sz="0" w:space="0" w:color="auto"/>
        <w:left w:val="none" w:sz="0" w:space="0" w:color="auto"/>
        <w:bottom w:val="none" w:sz="0" w:space="0" w:color="auto"/>
        <w:right w:val="none" w:sz="0" w:space="0" w:color="auto"/>
      </w:divBdr>
    </w:div>
    <w:div w:id="981690639">
      <w:bodyDiv w:val="1"/>
      <w:marLeft w:val="0"/>
      <w:marRight w:val="0"/>
      <w:marTop w:val="0"/>
      <w:marBottom w:val="0"/>
      <w:divBdr>
        <w:top w:val="none" w:sz="0" w:space="0" w:color="auto"/>
        <w:left w:val="none" w:sz="0" w:space="0" w:color="auto"/>
        <w:bottom w:val="none" w:sz="0" w:space="0" w:color="auto"/>
        <w:right w:val="none" w:sz="0" w:space="0" w:color="auto"/>
      </w:divBdr>
      <w:divsChild>
        <w:div w:id="2062821750">
          <w:marLeft w:val="0"/>
          <w:marRight w:val="0"/>
          <w:marTop w:val="0"/>
          <w:marBottom w:val="0"/>
          <w:divBdr>
            <w:top w:val="none" w:sz="0" w:space="0" w:color="auto"/>
            <w:left w:val="none" w:sz="0" w:space="0" w:color="auto"/>
            <w:bottom w:val="none" w:sz="0" w:space="0" w:color="auto"/>
            <w:right w:val="none" w:sz="0" w:space="0" w:color="auto"/>
          </w:divBdr>
        </w:div>
      </w:divsChild>
    </w:div>
    <w:div w:id="987321958">
      <w:bodyDiv w:val="1"/>
      <w:marLeft w:val="0"/>
      <w:marRight w:val="0"/>
      <w:marTop w:val="0"/>
      <w:marBottom w:val="0"/>
      <w:divBdr>
        <w:top w:val="none" w:sz="0" w:space="0" w:color="auto"/>
        <w:left w:val="none" w:sz="0" w:space="0" w:color="auto"/>
        <w:bottom w:val="none" w:sz="0" w:space="0" w:color="auto"/>
        <w:right w:val="none" w:sz="0" w:space="0" w:color="auto"/>
      </w:divBdr>
      <w:divsChild>
        <w:div w:id="883954284">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260676186">
      <w:bodyDiv w:val="1"/>
      <w:marLeft w:val="0"/>
      <w:marRight w:val="0"/>
      <w:marTop w:val="0"/>
      <w:marBottom w:val="0"/>
      <w:divBdr>
        <w:top w:val="none" w:sz="0" w:space="0" w:color="auto"/>
        <w:left w:val="none" w:sz="0" w:space="0" w:color="auto"/>
        <w:bottom w:val="none" w:sz="0" w:space="0" w:color="auto"/>
        <w:right w:val="none" w:sz="0" w:space="0" w:color="auto"/>
      </w:divBdr>
    </w:div>
    <w:div w:id="1262714264">
      <w:bodyDiv w:val="1"/>
      <w:marLeft w:val="0"/>
      <w:marRight w:val="0"/>
      <w:marTop w:val="0"/>
      <w:marBottom w:val="0"/>
      <w:divBdr>
        <w:top w:val="none" w:sz="0" w:space="0" w:color="auto"/>
        <w:left w:val="none" w:sz="0" w:space="0" w:color="auto"/>
        <w:bottom w:val="none" w:sz="0" w:space="0" w:color="auto"/>
        <w:right w:val="none" w:sz="0" w:space="0" w:color="auto"/>
      </w:divBdr>
      <w:divsChild>
        <w:div w:id="1041176619">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280337454">
      <w:bodyDiv w:val="1"/>
      <w:marLeft w:val="0"/>
      <w:marRight w:val="0"/>
      <w:marTop w:val="0"/>
      <w:marBottom w:val="0"/>
      <w:divBdr>
        <w:top w:val="none" w:sz="0" w:space="0" w:color="auto"/>
        <w:left w:val="none" w:sz="0" w:space="0" w:color="auto"/>
        <w:bottom w:val="none" w:sz="0" w:space="0" w:color="auto"/>
        <w:right w:val="none" w:sz="0" w:space="0" w:color="auto"/>
      </w:divBdr>
    </w:div>
    <w:div w:id="1501432640">
      <w:bodyDiv w:val="1"/>
      <w:marLeft w:val="0"/>
      <w:marRight w:val="0"/>
      <w:marTop w:val="0"/>
      <w:marBottom w:val="0"/>
      <w:divBdr>
        <w:top w:val="none" w:sz="0" w:space="0" w:color="auto"/>
        <w:left w:val="none" w:sz="0" w:space="0" w:color="auto"/>
        <w:bottom w:val="none" w:sz="0" w:space="0" w:color="auto"/>
        <w:right w:val="none" w:sz="0" w:space="0" w:color="auto"/>
      </w:divBdr>
    </w:div>
    <w:div w:id="1532769523">
      <w:bodyDiv w:val="1"/>
      <w:marLeft w:val="0"/>
      <w:marRight w:val="0"/>
      <w:marTop w:val="0"/>
      <w:marBottom w:val="0"/>
      <w:divBdr>
        <w:top w:val="none" w:sz="0" w:space="0" w:color="auto"/>
        <w:left w:val="none" w:sz="0" w:space="0" w:color="auto"/>
        <w:bottom w:val="none" w:sz="0" w:space="0" w:color="auto"/>
        <w:right w:val="none" w:sz="0" w:space="0" w:color="auto"/>
      </w:divBdr>
    </w:div>
    <w:div w:id="1665084448">
      <w:bodyDiv w:val="1"/>
      <w:marLeft w:val="0"/>
      <w:marRight w:val="0"/>
      <w:marTop w:val="0"/>
      <w:marBottom w:val="0"/>
      <w:divBdr>
        <w:top w:val="none" w:sz="0" w:space="0" w:color="auto"/>
        <w:left w:val="none" w:sz="0" w:space="0" w:color="auto"/>
        <w:bottom w:val="none" w:sz="0" w:space="0" w:color="auto"/>
        <w:right w:val="none" w:sz="0" w:space="0" w:color="auto"/>
      </w:divBdr>
    </w:div>
    <w:div w:id="1736008376">
      <w:bodyDiv w:val="1"/>
      <w:marLeft w:val="0"/>
      <w:marRight w:val="0"/>
      <w:marTop w:val="0"/>
      <w:marBottom w:val="0"/>
      <w:divBdr>
        <w:top w:val="none" w:sz="0" w:space="0" w:color="auto"/>
        <w:left w:val="none" w:sz="0" w:space="0" w:color="auto"/>
        <w:bottom w:val="none" w:sz="0" w:space="0" w:color="auto"/>
        <w:right w:val="none" w:sz="0" w:space="0" w:color="auto"/>
      </w:divBdr>
    </w:div>
    <w:div w:id="1791434593">
      <w:bodyDiv w:val="1"/>
      <w:marLeft w:val="0"/>
      <w:marRight w:val="0"/>
      <w:marTop w:val="0"/>
      <w:marBottom w:val="0"/>
      <w:divBdr>
        <w:top w:val="none" w:sz="0" w:space="0" w:color="auto"/>
        <w:left w:val="none" w:sz="0" w:space="0" w:color="auto"/>
        <w:bottom w:val="none" w:sz="0" w:space="0" w:color="auto"/>
        <w:right w:val="none" w:sz="0" w:space="0" w:color="auto"/>
      </w:divBdr>
    </w:div>
    <w:div w:id="1844860010">
      <w:bodyDiv w:val="1"/>
      <w:marLeft w:val="0"/>
      <w:marRight w:val="0"/>
      <w:marTop w:val="0"/>
      <w:marBottom w:val="0"/>
      <w:divBdr>
        <w:top w:val="none" w:sz="0" w:space="0" w:color="auto"/>
        <w:left w:val="none" w:sz="0" w:space="0" w:color="auto"/>
        <w:bottom w:val="none" w:sz="0" w:space="0" w:color="auto"/>
        <w:right w:val="none" w:sz="0" w:space="0" w:color="auto"/>
      </w:divBdr>
    </w:div>
    <w:div w:id="1891376972">
      <w:bodyDiv w:val="1"/>
      <w:marLeft w:val="0"/>
      <w:marRight w:val="0"/>
      <w:marTop w:val="0"/>
      <w:marBottom w:val="0"/>
      <w:divBdr>
        <w:top w:val="none" w:sz="0" w:space="0" w:color="auto"/>
        <w:left w:val="none" w:sz="0" w:space="0" w:color="auto"/>
        <w:bottom w:val="none" w:sz="0" w:space="0" w:color="auto"/>
        <w:right w:val="none" w:sz="0" w:space="0" w:color="auto"/>
      </w:divBdr>
    </w:div>
    <w:div w:id="1945721385">
      <w:bodyDiv w:val="1"/>
      <w:marLeft w:val="0"/>
      <w:marRight w:val="0"/>
      <w:marTop w:val="0"/>
      <w:marBottom w:val="0"/>
      <w:divBdr>
        <w:top w:val="none" w:sz="0" w:space="0" w:color="auto"/>
        <w:left w:val="none" w:sz="0" w:space="0" w:color="auto"/>
        <w:bottom w:val="none" w:sz="0" w:space="0" w:color="auto"/>
        <w:right w:val="none" w:sz="0" w:space="0" w:color="auto"/>
      </w:divBdr>
    </w:div>
    <w:div w:id="1999772644">
      <w:bodyDiv w:val="1"/>
      <w:marLeft w:val="0"/>
      <w:marRight w:val="0"/>
      <w:marTop w:val="0"/>
      <w:marBottom w:val="0"/>
      <w:divBdr>
        <w:top w:val="none" w:sz="0" w:space="0" w:color="auto"/>
        <w:left w:val="none" w:sz="0" w:space="0" w:color="auto"/>
        <w:bottom w:val="none" w:sz="0" w:space="0" w:color="auto"/>
        <w:right w:val="none" w:sz="0" w:space="0" w:color="auto"/>
      </w:divBdr>
    </w:div>
    <w:div w:id="2069720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Spikenard" TargetMode="External"/><Relationship Id="rId18" Type="http://schemas.openxmlformats.org/officeDocument/2006/relationships/hyperlink" Target="https://en.wikipedia.org/wiki/Crucifixion_of_Jesus" TargetMode="External"/><Relationship Id="rId26" Type="http://schemas.openxmlformats.org/officeDocument/2006/relationships/hyperlink" Target="https://en.wikipedia.org/wiki/Nazareth" TargetMode="External"/><Relationship Id="rId21" Type="http://schemas.openxmlformats.org/officeDocument/2006/relationships/hyperlink" Target="https://en.wikipedia.org/wiki/Synoptic_Gospels" TargetMode="External"/><Relationship Id="rId34" Type="http://schemas.openxmlformats.org/officeDocument/2006/relationships/hyperlink" Target="https://en.wikipedia.org/wiki/Erusin" TargetMode="External"/><Relationship Id="rId7" Type="http://schemas.openxmlformats.org/officeDocument/2006/relationships/hyperlink" Target="https://en.wikipedia.org/wiki/Feast_day" TargetMode="External"/><Relationship Id="rId12" Type="http://schemas.openxmlformats.org/officeDocument/2006/relationships/hyperlink" Target="https://en.wikipedia.org/wiki/Lilium" TargetMode="External"/><Relationship Id="rId17" Type="http://schemas.openxmlformats.org/officeDocument/2006/relationships/hyperlink" Target="https://en.wikipedia.org/wiki/Passion_of_Jesus" TargetMode="External"/><Relationship Id="rId25" Type="http://schemas.openxmlformats.org/officeDocument/2006/relationships/hyperlink" Target="https://en.wikipedia.org/wiki/Early_Christian" TargetMode="External"/><Relationship Id="rId33" Type="http://schemas.openxmlformats.org/officeDocument/2006/relationships/hyperlink" Target="https://en.wikipedia.org/wiki/Perpetual_virginity_of_Mary" TargetMode="External"/><Relationship Id="rId2" Type="http://schemas.openxmlformats.org/officeDocument/2006/relationships/styles" Target="styles.xml"/><Relationship Id="rId16" Type="http://schemas.openxmlformats.org/officeDocument/2006/relationships/hyperlink" Target="https://en.wikipedia.org/wiki/Wedding_at_Cana" TargetMode="External"/><Relationship Id="rId20" Type="http://schemas.openxmlformats.org/officeDocument/2006/relationships/hyperlink" Target="https://en.wikipedia.org/wiki/John_the_Apostle" TargetMode="External"/><Relationship Id="rId29" Type="http://schemas.openxmlformats.org/officeDocument/2006/relationships/hyperlink" Target="https://en.wikipedia.org/wiki/Eastern_Orthodox_Church" TargetMode="External"/><Relationship Id="rId1" Type="http://schemas.openxmlformats.org/officeDocument/2006/relationships/numbering" Target="numbering.xml"/><Relationship Id="rId6" Type="http://schemas.openxmlformats.org/officeDocument/2006/relationships/hyperlink" Target="https://en.wikipedia.org/wiki/Patron_saint" TargetMode="External"/><Relationship Id="rId11" Type="http://schemas.openxmlformats.org/officeDocument/2006/relationships/hyperlink" Target="https://en.wikipedia.org/wiki/Iconography" TargetMode="External"/><Relationship Id="rId24" Type="http://schemas.openxmlformats.org/officeDocument/2006/relationships/hyperlink" Target="https://en.wikipedia.org/wiki/Gospel_of_Matthew" TargetMode="External"/><Relationship Id="rId32" Type="http://schemas.openxmlformats.org/officeDocument/2006/relationships/hyperlink" Target="https://en.wikipedia.org/wiki/Jacob" TargetMode="External"/><Relationship Id="rId37"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s://en.wikipedia.org/wiki/Gospel_of_Luke" TargetMode="External"/><Relationship Id="rId23" Type="http://schemas.openxmlformats.org/officeDocument/2006/relationships/hyperlink" Target="https://en.wikipedia.org/wiki/Halakha" TargetMode="External"/><Relationship Id="rId28" Type="http://schemas.openxmlformats.org/officeDocument/2006/relationships/hyperlink" Target="https://en.wikipedia.org/wiki/Jerusalem" TargetMode="External"/><Relationship Id="rId36" Type="http://schemas.openxmlformats.org/officeDocument/2006/relationships/fontTable" Target="fontTable.xml"/><Relationship Id="rId10" Type="http://schemas.openxmlformats.org/officeDocument/2006/relationships/hyperlink" Target="https://en.wikipedia.org/wiki/Pontiff" TargetMode="External"/><Relationship Id="rId19" Type="http://schemas.openxmlformats.org/officeDocument/2006/relationships/hyperlink" Target="https://en.wikipedia.org/wiki/Joseph_of_Arimathea" TargetMode="External"/><Relationship Id="rId31" Type="http://schemas.openxmlformats.org/officeDocument/2006/relationships/hyperlink" Target="https://en.wikipedia.org/wiki/Abraham" TargetMode="External"/><Relationship Id="rId4" Type="http://schemas.openxmlformats.org/officeDocument/2006/relationships/webSettings" Target="webSettings.xml"/><Relationship Id="rId9" Type="http://schemas.openxmlformats.org/officeDocument/2006/relationships/hyperlink" Target="https://en.wikipedia.org/wiki/List_of_canonically_crowned_images" TargetMode="External"/><Relationship Id="rId14" Type="http://schemas.openxmlformats.org/officeDocument/2006/relationships/hyperlink" Target="https://en.wikipedia.org/wiki/Gospel_of_Matthew" TargetMode="External"/><Relationship Id="rId22" Type="http://schemas.openxmlformats.org/officeDocument/2006/relationships/hyperlink" Target="https://en.wikipedia.org/wiki/Gospel_of_Luke" TargetMode="External"/><Relationship Id="rId27" Type="http://schemas.openxmlformats.org/officeDocument/2006/relationships/hyperlink" Target="https://en.wikipedia.org/wiki/Galilee" TargetMode="External"/><Relationship Id="rId30" Type="http://schemas.openxmlformats.org/officeDocument/2006/relationships/hyperlink" Target="https://en.wikipedia.org/wiki/Jerome" TargetMode="External"/><Relationship Id="rId35" Type="http://schemas.openxmlformats.org/officeDocument/2006/relationships/hyperlink" Target="https://en.wikipedia.org/wiki/Entering_heaven_alive" TargetMode="External"/><Relationship Id="rId8" Type="http://schemas.openxmlformats.org/officeDocument/2006/relationships/hyperlink" Target="https://en.wikipedia.org/wiki/Pope_Pius_IX"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1111</Words>
  <Characters>6333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Karsky</dc:creator>
  <cp:keywords/>
  <dc:description/>
  <cp:lastModifiedBy>St Marys</cp:lastModifiedBy>
  <cp:revision>2</cp:revision>
  <cp:lastPrinted>2025-06-05T17:30:00Z</cp:lastPrinted>
  <dcterms:created xsi:type="dcterms:W3CDTF">2026-03-05T18:54:00Z</dcterms:created>
  <dcterms:modified xsi:type="dcterms:W3CDTF">2026-03-05T18:54:00Z</dcterms:modified>
</cp:coreProperties>
</file>